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21" w:rsidRPr="00645421" w:rsidRDefault="00645421" w:rsidP="006D464A">
      <w:pPr>
        <w:tabs>
          <w:tab w:val="left" w:pos="2640"/>
        </w:tabs>
        <w:spacing w:after="0" w:line="240" w:lineRule="auto"/>
        <w:rPr>
          <w:rFonts w:ascii="AngsanaUPC" w:hAnsi="AngsanaUPC" w:cs="AngsanaUPC" w:hint="cs"/>
          <w:b/>
          <w:bCs/>
          <w:spacing w:val="-4"/>
          <w:sz w:val="40"/>
          <w:szCs w:val="40"/>
        </w:rPr>
      </w:pPr>
      <w:bookmarkStart w:id="0" w:name="_GoBack"/>
      <w:bookmarkEnd w:id="0"/>
    </w:p>
    <w:p w:rsidR="007A4108" w:rsidRPr="00511E2B" w:rsidRDefault="007A4108" w:rsidP="006D464A">
      <w:pPr>
        <w:tabs>
          <w:tab w:val="left" w:pos="264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b/>
          <w:bCs/>
          <w:spacing w:val="-4"/>
          <w:sz w:val="32"/>
          <w:szCs w:val="32"/>
          <w:cs/>
        </w:rPr>
        <w:t>หัวข้อการค้นคว้าแบบอิสระ</w:t>
      </w:r>
      <w:r w:rsidRPr="00511E2B">
        <w:rPr>
          <w:rFonts w:ascii="AngsanaUPC" w:hAnsi="AngsanaUPC" w:cs="AngsanaUPC"/>
          <w:sz w:val="32"/>
          <w:szCs w:val="32"/>
          <w:cs/>
        </w:rPr>
        <w:tab/>
        <w:t>ประสิทธิผลของการใช้แนวปฏิบัติการพยาบาลสำหรับ</w:t>
      </w:r>
      <w:r w:rsidR="005A2F65">
        <w:rPr>
          <w:rFonts w:ascii="AngsanaUPC" w:hAnsi="AngsanaUPC" w:cs="AngsanaUPC" w:hint="cs"/>
          <w:sz w:val="32"/>
          <w:szCs w:val="32"/>
          <w:cs/>
        </w:rPr>
        <w:t>การ</w:t>
      </w:r>
      <w:r w:rsidRPr="00511E2B">
        <w:rPr>
          <w:rFonts w:ascii="AngsanaUPC" w:hAnsi="AngsanaUPC" w:cs="AngsanaUPC"/>
          <w:sz w:val="32"/>
          <w:szCs w:val="32"/>
          <w:cs/>
        </w:rPr>
        <w:t>จัดการ</w:t>
      </w:r>
    </w:p>
    <w:p w:rsidR="007A4108" w:rsidRDefault="007A4108" w:rsidP="006D464A">
      <w:pPr>
        <w:tabs>
          <w:tab w:val="left" w:pos="2640"/>
        </w:tabs>
        <w:spacing w:after="0" w:line="240" w:lineRule="auto"/>
        <w:ind w:left="2640"/>
        <w:rPr>
          <w:rFonts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  <w:cs/>
        </w:rPr>
        <w:t xml:space="preserve">ความปวดในผู้สูงอายุหลังผ่าตัดเปลี่ยนข้อเข่าเทียม โรงพยาบาล  เชียงรายประชานุเคราะห์ </w:t>
      </w:r>
    </w:p>
    <w:p w:rsidR="00645421" w:rsidRPr="00645421" w:rsidRDefault="00645421" w:rsidP="006D464A">
      <w:pPr>
        <w:tabs>
          <w:tab w:val="left" w:pos="2640"/>
        </w:tabs>
        <w:spacing w:after="0" w:line="240" w:lineRule="auto"/>
        <w:ind w:left="2640"/>
        <w:rPr>
          <w:rFonts w:cs="AngsanaUPC"/>
          <w:sz w:val="32"/>
          <w:szCs w:val="32"/>
        </w:rPr>
      </w:pPr>
    </w:p>
    <w:p w:rsidR="007A4108" w:rsidRDefault="007A4108" w:rsidP="006D464A">
      <w:pPr>
        <w:tabs>
          <w:tab w:val="left" w:pos="264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b/>
          <w:bCs/>
          <w:sz w:val="32"/>
          <w:szCs w:val="32"/>
          <w:cs/>
        </w:rPr>
        <w:t>ผู้เขียน</w:t>
      </w:r>
      <w:r w:rsidRPr="00511E2B">
        <w:rPr>
          <w:rFonts w:ascii="AngsanaUPC" w:hAnsi="AngsanaUPC" w:cs="AngsanaUPC"/>
          <w:sz w:val="32"/>
          <w:szCs w:val="32"/>
          <w:cs/>
        </w:rPr>
        <w:tab/>
        <w:t>นางสาวพัทยา  แผ่นชัยพรม</w:t>
      </w:r>
    </w:p>
    <w:p w:rsidR="00645421" w:rsidRPr="00511E2B" w:rsidRDefault="00645421" w:rsidP="006D464A">
      <w:pPr>
        <w:tabs>
          <w:tab w:val="left" w:pos="264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A4108" w:rsidRDefault="007A4108" w:rsidP="006D464A">
      <w:pPr>
        <w:tabs>
          <w:tab w:val="left" w:pos="264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b/>
          <w:bCs/>
          <w:sz w:val="32"/>
          <w:szCs w:val="32"/>
          <w:cs/>
        </w:rPr>
        <w:t>ปริญญา</w:t>
      </w:r>
      <w:r w:rsidRPr="00511E2B">
        <w:rPr>
          <w:rFonts w:ascii="AngsanaUPC" w:hAnsi="AngsanaUPC" w:cs="AngsanaUPC"/>
          <w:sz w:val="32"/>
          <w:szCs w:val="32"/>
          <w:cs/>
        </w:rPr>
        <w:tab/>
        <w:t>พยาบาลศาสตรมหาบัณฑิต (การพยาบาลผู้สูงอายุ)</w:t>
      </w:r>
    </w:p>
    <w:p w:rsidR="00645421" w:rsidRPr="00511E2B" w:rsidRDefault="00645421" w:rsidP="006D464A">
      <w:pPr>
        <w:tabs>
          <w:tab w:val="left" w:pos="264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A4108" w:rsidRDefault="00645421" w:rsidP="006D464A">
      <w:pPr>
        <w:tabs>
          <w:tab w:val="left" w:pos="2640"/>
          <w:tab w:val="left" w:pos="660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อาจารย์</w:t>
      </w:r>
      <w:r w:rsidR="007A4108" w:rsidRPr="00511E2B">
        <w:rPr>
          <w:rFonts w:ascii="AngsanaUPC" w:hAnsi="AngsanaUPC" w:cs="AngsanaUPC"/>
          <w:b/>
          <w:bCs/>
          <w:sz w:val="32"/>
          <w:szCs w:val="32"/>
          <w:cs/>
        </w:rPr>
        <w:t>ที่ปรึกษา</w:t>
      </w:r>
      <w:r w:rsidR="007A4108" w:rsidRPr="00511E2B">
        <w:rPr>
          <w:rFonts w:ascii="AngsanaUPC" w:hAnsi="AngsanaUPC" w:cs="AngsanaUPC"/>
          <w:b/>
          <w:bCs/>
          <w:sz w:val="32"/>
          <w:szCs w:val="32"/>
        </w:rPr>
        <w:tab/>
      </w:r>
      <w:r w:rsidR="007A4108" w:rsidRPr="00511E2B">
        <w:rPr>
          <w:rFonts w:ascii="AngsanaUPC" w:hAnsi="AngsanaUPC" w:cs="AngsanaUPC"/>
          <w:sz w:val="32"/>
          <w:szCs w:val="32"/>
          <w:cs/>
        </w:rPr>
        <w:t xml:space="preserve">รองศาสตราจารย์ ดร. </w:t>
      </w:r>
      <w:r w:rsidR="0048303F" w:rsidRPr="00511E2B">
        <w:rPr>
          <w:rFonts w:ascii="AngsanaUPC" w:hAnsi="AngsanaUPC" w:cs="AngsanaUPC"/>
          <w:sz w:val="32"/>
          <w:szCs w:val="32"/>
          <w:cs/>
        </w:rPr>
        <w:t>ภาร</w:t>
      </w:r>
      <w:r w:rsidR="007A4108" w:rsidRPr="00511E2B">
        <w:rPr>
          <w:rFonts w:ascii="AngsanaUPC" w:hAnsi="AngsanaUPC" w:cs="AngsanaUPC"/>
          <w:sz w:val="32"/>
          <w:szCs w:val="32"/>
          <w:cs/>
        </w:rPr>
        <w:t>ดี  นานาศิลป์</w:t>
      </w:r>
      <w:r w:rsidR="007A4108" w:rsidRPr="00511E2B">
        <w:rPr>
          <w:rFonts w:ascii="AngsanaUPC" w:hAnsi="AngsanaUPC" w:cs="AngsanaUPC"/>
          <w:sz w:val="32"/>
          <w:szCs w:val="32"/>
          <w:cs/>
        </w:rPr>
        <w:tab/>
      </w:r>
    </w:p>
    <w:p w:rsidR="00645421" w:rsidRPr="00511E2B" w:rsidRDefault="00645421" w:rsidP="006D464A">
      <w:pPr>
        <w:tabs>
          <w:tab w:val="left" w:pos="2640"/>
          <w:tab w:val="left" w:pos="660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A4108" w:rsidRPr="00645421" w:rsidRDefault="007A4108" w:rsidP="00645421">
      <w:pPr>
        <w:tabs>
          <w:tab w:val="left" w:pos="2640"/>
          <w:tab w:val="left" w:pos="6600"/>
        </w:tabs>
        <w:spacing w:after="0" w:line="240" w:lineRule="auto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45421">
        <w:rPr>
          <w:rFonts w:ascii="AngsanaUPC" w:hAnsi="AngsanaUPC" w:cs="AngsanaUPC"/>
          <w:b/>
          <w:bCs/>
          <w:sz w:val="36"/>
          <w:szCs w:val="36"/>
          <w:cs/>
        </w:rPr>
        <w:t>บทคัดย่อ</w:t>
      </w:r>
    </w:p>
    <w:p w:rsidR="007A4108" w:rsidRPr="00511E2B" w:rsidRDefault="007A4108" w:rsidP="006D464A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A4108" w:rsidRPr="00511E2B" w:rsidRDefault="007A4108" w:rsidP="006D464A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  <w:cs/>
        </w:rPr>
        <w:tab/>
        <w:t>การจัดการความปวดที่เหมาะสมโดยใช้แนวปฏิบัติการพยาบาลจะเป็นประโยชน์ต่อการบรรเทาความปวดในผู้สูงอายุหลังผ่าตัดเปลี่ยนข้อเข่าเทียมได้   การศึกษาเชิงปฏิบัติการครั้งนี้</w:t>
      </w:r>
      <w:r w:rsidR="00B357CE" w:rsidRPr="00511E2B">
        <w:rPr>
          <w:rFonts w:ascii="AngsanaUPC" w:hAnsi="AngsanaUPC" w:cs="AngsanaUPC"/>
          <w:sz w:val="32"/>
          <w:szCs w:val="32"/>
          <w:cs/>
        </w:rPr>
        <w:t xml:space="preserve">             </w:t>
      </w:r>
      <w:r w:rsidRPr="00511E2B">
        <w:rPr>
          <w:rFonts w:ascii="AngsanaUPC" w:hAnsi="AngsanaUPC" w:cs="AngsanaUPC"/>
          <w:sz w:val="32"/>
          <w:szCs w:val="32"/>
          <w:cs/>
        </w:rPr>
        <w:t>มีวัตถุประสงค์เพื่อประเมินประสิทธิผลของการใช้แนวปฏิบัติการพยาบาลสำหรับจัดการความปวดในผู้สูงอายุหลังผ่าเปลี่ยนข้อเข่าเทียม   โรงพยาบาลเชียงรายประชานุเคราะห์   โดยใช้กรอบแนวคิดการประเมินผลการใช้แนวปฏิบัติทาง</w:t>
      </w:r>
      <w:r w:rsidRPr="00511E2B">
        <w:rPr>
          <w:rFonts w:ascii="AngsanaUPC" w:hAnsi="AngsanaUPC" w:cs="AngsanaUPC"/>
          <w:spacing w:val="-6"/>
          <w:sz w:val="32"/>
          <w:szCs w:val="32"/>
          <w:cs/>
        </w:rPr>
        <w:t>คลินิกของสมาคมพยาบาลออนทาริโอ (</w:t>
      </w:r>
      <w:r w:rsidRPr="00511E2B">
        <w:rPr>
          <w:rFonts w:ascii="AngsanaUPC" w:hAnsi="AngsanaUPC" w:cs="AngsanaUPC"/>
          <w:spacing w:val="-6"/>
          <w:sz w:val="32"/>
          <w:szCs w:val="32"/>
        </w:rPr>
        <w:t xml:space="preserve">RNAO, 2012) </w:t>
      </w:r>
      <w:r w:rsidR="00B357CE" w:rsidRPr="00511E2B">
        <w:rPr>
          <w:rFonts w:ascii="AngsanaUPC" w:hAnsi="AngsanaUPC" w:cs="AngsanaUPC"/>
          <w:spacing w:val="-6"/>
          <w:sz w:val="32"/>
          <w:szCs w:val="32"/>
        </w:rPr>
        <w:t xml:space="preserve">  </w:t>
      </w:r>
      <w:r w:rsidRPr="00511E2B">
        <w:rPr>
          <w:rFonts w:ascii="AngsanaUPC" w:hAnsi="AngsanaUPC" w:cs="AngsanaUPC"/>
          <w:spacing w:val="-6"/>
          <w:sz w:val="32"/>
          <w:szCs w:val="32"/>
          <w:cs/>
        </w:rPr>
        <w:t>กลุ่มตัวอย่าง ประกอบด้วย</w:t>
      </w:r>
      <w:r w:rsidR="009C4A61" w:rsidRPr="00511E2B">
        <w:rPr>
          <w:rFonts w:ascii="AngsanaUPC" w:hAnsi="AngsanaUPC" w:cs="AngsanaUPC"/>
          <w:spacing w:val="-6"/>
          <w:sz w:val="32"/>
          <w:szCs w:val="32"/>
          <w:cs/>
        </w:rPr>
        <w:t xml:space="preserve">  2</w:t>
      </w:r>
      <w:r w:rsidR="002028CF" w:rsidRPr="00511E2B">
        <w:rPr>
          <w:rFonts w:ascii="AngsanaUPC" w:hAnsi="AngsanaUPC" w:cs="AngsanaUPC"/>
          <w:spacing w:val="-6"/>
          <w:sz w:val="32"/>
          <w:szCs w:val="32"/>
          <w:cs/>
        </w:rPr>
        <w:t xml:space="preserve">  </w:t>
      </w:r>
      <w:r w:rsidR="009C4A61" w:rsidRPr="00511E2B">
        <w:rPr>
          <w:rFonts w:ascii="AngsanaUPC" w:hAnsi="AngsanaUPC" w:cs="AngsanaUPC"/>
          <w:spacing w:val="-6"/>
          <w:sz w:val="32"/>
          <w:szCs w:val="32"/>
          <w:cs/>
        </w:rPr>
        <w:t>กลุ่ม  คือ</w:t>
      </w:r>
      <w:r w:rsidRPr="00511E2B">
        <w:rPr>
          <w:rFonts w:ascii="AngsanaUPC" w:hAnsi="AngsanaUPC" w:cs="AngsanaUPC"/>
          <w:sz w:val="32"/>
          <w:szCs w:val="32"/>
          <w:cs/>
        </w:rPr>
        <w:t xml:space="preserve"> </w:t>
      </w:r>
      <w:r w:rsidR="00B357CE" w:rsidRPr="00511E2B">
        <w:rPr>
          <w:rFonts w:ascii="AngsanaUPC" w:hAnsi="AngsanaUPC" w:cs="AngsanaUPC"/>
          <w:sz w:val="32"/>
          <w:szCs w:val="32"/>
          <w:cs/>
        </w:rPr>
        <w:t xml:space="preserve">  </w:t>
      </w:r>
      <w:r w:rsidR="00D3265F">
        <w:rPr>
          <w:rFonts w:ascii="AngsanaUPC" w:hAnsi="AngsanaUPC" w:cs="AngsanaUPC"/>
          <w:sz w:val="32"/>
          <w:szCs w:val="32"/>
          <w:cs/>
        </w:rPr>
        <w:t>ผู้</w:t>
      </w:r>
      <w:r w:rsidR="00BD05CD">
        <w:rPr>
          <w:rFonts w:ascii="AngsanaUPC" w:hAnsi="AngsanaUPC" w:cs="AngsanaUPC" w:hint="cs"/>
          <w:sz w:val="32"/>
          <w:szCs w:val="32"/>
          <w:cs/>
        </w:rPr>
        <w:t>ป่วย</w:t>
      </w:r>
      <w:r w:rsidRPr="00511E2B">
        <w:rPr>
          <w:rFonts w:ascii="AngsanaUPC" w:hAnsi="AngsanaUPC" w:cs="AngsanaUPC"/>
          <w:sz w:val="32"/>
          <w:szCs w:val="32"/>
          <w:cs/>
        </w:rPr>
        <w:t>สูงอายุหลังผ่าตัดเปลี่ยนข้อเข่าเทียม  จำนวน</w:t>
      </w:r>
      <w:r w:rsidR="00786FC9">
        <w:rPr>
          <w:rFonts w:ascii="AngsanaUPC" w:hAnsi="AngsanaUPC" w:cs="AngsanaUPC"/>
          <w:sz w:val="32"/>
          <w:szCs w:val="32"/>
        </w:rPr>
        <w:t xml:space="preserve"> 30</w:t>
      </w:r>
      <w:r w:rsidRPr="00511E2B">
        <w:rPr>
          <w:rFonts w:ascii="AngsanaUPC" w:hAnsi="AngsanaUPC" w:cs="AngsanaUPC"/>
          <w:sz w:val="32"/>
          <w:szCs w:val="32"/>
          <w:cs/>
        </w:rPr>
        <w:t xml:space="preserve"> คน </w:t>
      </w:r>
      <w:r w:rsidR="009C4A61" w:rsidRPr="00511E2B">
        <w:rPr>
          <w:rFonts w:ascii="AngsanaUPC" w:hAnsi="AngsanaUPC" w:cs="AngsanaUPC"/>
          <w:sz w:val="32"/>
          <w:szCs w:val="32"/>
          <w:cs/>
        </w:rPr>
        <w:t xml:space="preserve"> </w:t>
      </w:r>
      <w:r w:rsidR="003A269A" w:rsidRPr="00511E2B">
        <w:rPr>
          <w:rFonts w:ascii="AngsanaUPC" w:hAnsi="AngsanaUPC" w:cs="AngsanaUPC"/>
          <w:sz w:val="32"/>
          <w:szCs w:val="32"/>
          <w:cs/>
        </w:rPr>
        <w:t xml:space="preserve">และพยาบาลวิชาชีพ จำนวน </w:t>
      </w:r>
      <w:r w:rsidR="003A269A" w:rsidRPr="00511E2B">
        <w:rPr>
          <w:rFonts w:ascii="AngsanaUPC" w:hAnsi="AngsanaUPC" w:cs="AngsanaUPC"/>
          <w:sz w:val="32"/>
          <w:szCs w:val="32"/>
        </w:rPr>
        <w:t>15</w:t>
      </w:r>
      <w:r w:rsidR="003A269A" w:rsidRPr="00511E2B">
        <w:rPr>
          <w:rFonts w:ascii="AngsanaUPC" w:hAnsi="AngsanaUPC" w:cs="AngsanaUPC"/>
          <w:sz w:val="32"/>
          <w:szCs w:val="32"/>
          <w:cs/>
        </w:rPr>
        <w:t xml:space="preserve"> คน </w:t>
      </w:r>
      <w:r w:rsidR="009C4A61" w:rsidRPr="00511E2B">
        <w:rPr>
          <w:rFonts w:ascii="AngsanaUPC" w:hAnsi="AngsanaUPC" w:cs="AngsanaUPC"/>
          <w:sz w:val="32"/>
          <w:szCs w:val="32"/>
          <w:cs/>
        </w:rPr>
        <w:t xml:space="preserve">โดยกลุ่มผู้สูงอายุแบ่งออกเป็น  </w:t>
      </w:r>
      <w:r w:rsidR="00786FC9">
        <w:rPr>
          <w:rFonts w:ascii="AngsanaUPC" w:hAnsi="AngsanaUPC" w:cs="AngsanaUPC"/>
          <w:sz w:val="32"/>
          <w:szCs w:val="32"/>
        </w:rPr>
        <w:t>2</w:t>
      </w:r>
      <w:r w:rsidR="009C4A61" w:rsidRPr="00511E2B">
        <w:rPr>
          <w:rFonts w:ascii="AngsanaUPC" w:hAnsi="AngsanaUPC" w:cs="AngsanaUPC"/>
          <w:sz w:val="32"/>
          <w:szCs w:val="32"/>
          <w:cs/>
        </w:rPr>
        <w:t xml:space="preserve">  กลุ่ม   กลุ่มละ  </w:t>
      </w:r>
      <w:r w:rsidR="00786FC9">
        <w:rPr>
          <w:rFonts w:ascii="AngsanaUPC" w:hAnsi="AngsanaUPC" w:cs="AngsanaUPC"/>
          <w:sz w:val="32"/>
          <w:szCs w:val="32"/>
        </w:rPr>
        <w:t>15</w:t>
      </w:r>
      <w:r w:rsidR="009C4A61" w:rsidRPr="00511E2B">
        <w:rPr>
          <w:rFonts w:ascii="AngsanaUPC" w:hAnsi="AngsanaUPC" w:cs="AngsanaUPC"/>
          <w:sz w:val="32"/>
          <w:szCs w:val="32"/>
          <w:cs/>
        </w:rPr>
        <w:t xml:space="preserve">  คน  กลุ่มแรกเป็นผู้สูงอายุ</w:t>
      </w:r>
      <w:r w:rsidR="003A269A" w:rsidRPr="00511E2B">
        <w:rPr>
          <w:rFonts w:ascii="AngsanaUPC" w:hAnsi="AngsanaUPC" w:cs="AngsanaUPC"/>
          <w:sz w:val="32"/>
          <w:szCs w:val="32"/>
          <w:cs/>
        </w:rPr>
        <w:t>ก</w:t>
      </w:r>
      <w:r w:rsidR="009C4A61" w:rsidRPr="00511E2B">
        <w:rPr>
          <w:rFonts w:ascii="AngsanaUPC" w:hAnsi="AngsanaUPC" w:cs="AngsanaUPC"/>
          <w:sz w:val="32"/>
          <w:szCs w:val="32"/>
          <w:cs/>
        </w:rPr>
        <w:t xml:space="preserve">ลุ่มที่ใช้แนวปฏิบัติการพยาบาลสำหรับจัดการความปวดในผู้สูงอายุหลังผ่าตัดเปลี่ยนข้อเข่าเทียม  และผู้สูงอายุกลุ่มที่ไม่ใช้แนวปฏิบัติการพยาบาลสำหรับจัดการความปวดในผู้สูงอายุหลังผ่าตัดเปลี่ยนข้อเข่าเทียม   </w:t>
      </w:r>
      <w:r w:rsidRPr="00511E2B">
        <w:rPr>
          <w:rFonts w:ascii="AngsanaUPC" w:hAnsi="AngsanaUPC" w:cs="AngsanaUPC"/>
          <w:sz w:val="32"/>
          <w:szCs w:val="32"/>
          <w:cs/>
        </w:rPr>
        <w:t>ศึกษาระหว่างเดือน</w:t>
      </w:r>
      <w:r w:rsidR="005127BA" w:rsidRPr="00511E2B">
        <w:rPr>
          <w:rFonts w:ascii="AngsanaUPC" w:hAnsi="AngsanaUPC" w:cs="AngsanaUPC"/>
          <w:sz w:val="32"/>
          <w:szCs w:val="32"/>
          <w:cs/>
        </w:rPr>
        <w:t xml:space="preserve">สิงหาคม  </w:t>
      </w:r>
      <w:r w:rsidRPr="00511E2B">
        <w:rPr>
          <w:rFonts w:ascii="AngsanaUPC" w:hAnsi="AngsanaUPC" w:cs="AngsanaUPC"/>
          <w:sz w:val="32"/>
          <w:szCs w:val="32"/>
          <w:cs/>
        </w:rPr>
        <w:t>ถึงเดือน</w:t>
      </w:r>
      <w:r w:rsidR="005127BA" w:rsidRPr="00511E2B">
        <w:rPr>
          <w:rFonts w:ascii="AngsanaUPC" w:hAnsi="AngsanaUPC" w:cs="AngsanaUPC"/>
          <w:sz w:val="32"/>
          <w:szCs w:val="32"/>
          <w:cs/>
        </w:rPr>
        <w:t>พฤศจิกายน</w:t>
      </w:r>
      <w:r w:rsidRPr="00511E2B">
        <w:rPr>
          <w:rFonts w:ascii="AngsanaUPC" w:hAnsi="AngsanaUPC" w:cs="AngsanaUPC"/>
          <w:sz w:val="32"/>
          <w:szCs w:val="32"/>
          <w:cs/>
        </w:rPr>
        <w:t xml:space="preserve"> พ.ศ. </w:t>
      </w:r>
      <w:r w:rsidRPr="00511E2B">
        <w:rPr>
          <w:rFonts w:ascii="AngsanaUPC" w:hAnsi="AngsanaUPC" w:cs="AngsanaUPC"/>
          <w:sz w:val="32"/>
          <w:szCs w:val="32"/>
        </w:rPr>
        <w:t xml:space="preserve">2557  </w:t>
      </w:r>
      <w:r w:rsidRPr="00511E2B">
        <w:rPr>
          <w:rFonts w:ascii="AngsanaUPC" w:hAnsi="AngsanaUPC" w:cs="AngsanaUPC"/>
          <w:sz w:val="32"/>
          <w:szCs w:val="32"/>
          <w:cs/>
        </w:rPr>
        <w:t xml:space="preserve">เครื่องมือที่ใช้ดำเนินการศึกษา </w:t>
      </w:r>
      <w:r w:rsidR="00D3265F">
        <w:rPr>
          <w:rFonts w:ascii="AngsanaUPC" w:hAnsi="AngsanaUPC" w:cs="AngsanaUPC"/>
          <w:sz w:val="32"/>
          <w:szCs w:val="32"/>
        </w:rPr>
        <w:t xml:space="preserve"> </w:t>
      </w:r>
      <w:r w:rsidRPr="00511E2B">
        <w:rPr>
          <w:rFonts w:ascii="AngsanaUPC" w:hAnsi="AngsanaUPC" w:cs="AngsanaUPC"/>
          <w:sz w:val="32"/>
          <w:szCs w:val="32"/>
          <w:cs/>
        </w:rPr>
        <w:t xml:space="preserve">คือ </w:t>
      </w:r>
      <w:r w:rsidR="00D3265F">
        <w:rPr>
          <w:rFonts w:ascii="AngsanaUPC" w:hAnsi="AngsanaUPC" w:cs="AngsanaUPC"/>
          <w:sz w:val="32"/>
          <w:szCs w:val="32"/>
        </w:rPr>
        <w:t xml:space="preserve"> </w:t>
      </w:r>
      <w:r w:rsidRPr="00511E2B">
        <w:rPr>
          <w:rFonts w:ascii="AngsanaUPC" w:hAnsi="AngsanaUPC" w:cs="AngsanaUPC"/>
          <w:sz w:val="32"/>
          <w:szCs w:val="32"/>
          <w:cs/>
        </w:rPr>
        <w:t>แนวปฏิบัติการพยาบาลเพื่อลดปวดในผู้ป่ว</w:t>
      </w:r>
      <w:r w:rsidR="00D3265F">
        <w:rPr>
          <w:rFonts w:ascii="AngsanaUPC" w:hAnsi="AngsanaUPC" w:cs="AngsanaUPC"/>
          <w:sz w:val="32"/>
          <w:szCs w:val="32"/>
          <w:cs/>
        </w:rPr>
        <w:t>ยผ่าตัดเปลี่ยนข้อเข่าเทียม  ของ</w:t>
      </w:r>
      <w:r w:rsidR="00D3265F">
        <w:rPr>
          <w:rFonts w:ascii="AngsanaUPC" w:hAnsi="AngsanaUPC" w:cs="AngsanaUPC"/>
          <w:sz w:val="32"/>
          <w:szCs w:val="32"/>
        </w:rPr>
        <w:t xml:space="preserve">    </w:t>
      </w:r>
      <w:r w:rsidRPr="00511E2B">
        <w:rPr>
          <w:rFonts w:ascii="AngsanaUPC" w:hAnsi="AngsanaUPC" w:cs="AngsanaUPC"/>
          <w:sz w:val="32"/>
          <w:szCs w:val="32"/>
          <w:cs/>
        </w:rPr>
        <w:t xml:space="preserve">สุภาภรณ์  หิรัญภุชชงค์ </w:t>
      </w:r>
      <w:r w:rsidR="00D3265F">
        <w:rPr>
          <w:rFonts w:ascii="AngsanaUPC" w:hAnsi="AngsanaUPC" w:cs="AngsanaUPC"/>
          <w:sz w:val="32"/>
          <w:szCs w:val="32"/>
        </w:rPr>
        <w:t xml:space="preserve"> </w:t>
      </w:r>
      <w:r w:rsidRPr="00511E2B">
        <w:rPr>
          <w:rFonts w:ascii="AngsanaUPC" w:hAnsi="AngsanaUPC" w:cs="AngsanaUPC"/>
          <w:sz w:val="32"/>
          <w:szCs w:val="32"/>
          <w:cs/>
        </w:rPr>
        <w:t>(</w:t>
      </w:r>
      <w:r w:rsidRPr="00511E2B">
        <w:rPr>
          <w:rFonts w:ascii="AngsanaUPC" w:hAnsi="AngsanaUPC" w:cs="AngsanaUPC"/>
          <w:sz w:val="32"/>
          <w:szCs w:val="32"/>
        </w:rPr>
        <w:t xml:space="preserve">2549) </w:t>
      </w:r>
      <w:r w:rsidR="00B357CE" w:rsidRPr="00511E2B">
        <w:rPr>
          <w:rFonts w:ascii="AngsanaUPC" w:hAnsi="AngsanaUPC" w:cs="AngsanaUPC"/>
          <w:sz w:val="32"/>
          <w:szCs w:val="32"/>
          <w:cs/>
        </w:rPr>
        <w:t xml:space="preserve">  </w:t>
      </w:r>
      <w:r w:rsidRPr="00511E2B">
        <w:rPr>
          <w:rFonts w:ascii="AngsanaUPC" w:hAnsi="AngsanaUPC" w:cs="AngsanaUPC"/>
          <w:sz w:val="32"/>
          <w:szCs w:val="32"/>
          <w:cs/>
        </w:rPr>
        <w:t>และเครื่องมือที่ใช้ในการเก็บรวบรวมข้อมูล ได้แก่</w:t>
      </w:r>
      <w:r w:rsidR="00D3265F">
        <w:rPr>
          <w:rFonts w:ascii="AngsanaUPC" w:hAnsi="AngsanaUPC" w:cs="AngsanaUPC"/>
          <w:sz w:val="32"/>
          <w:szCs w:val="32"/>
          <w:cs/>
        </w:rPr>
        <w:t xml:space="preserve"> แบบบันทึกข้อมูลทั่วไปของผู้</w:t>
      </w:r>
      <w:r w:rsidRPr="00511E2B">
        <w:rPr>
          <w:rFonts w:ascii="AngsanaUPC" w:hAnsi="AngsanaUPC" w:cs="AngsanaUPC"/>
          <w:sz w:val="32"/>
          <w:szCs w:val="32"/>
          <w:cs/>
        </w:rPr>
        <w:t xml:space="preserve">สูงอายุและพยาบาล </w:t>
      </w:r>
      <w:r w:rsidR="00B357CE" w:rsidRPr="00511E2B">
        <w:rPr>
          <w:rFonts w:ascii="AngsanaUPC" w:hAnsi="AngsanaUPC" w:cs="AngsanaUPC"/>
          <w:sz w:val="32"/>
          <w:szCs w:val="32"/>
          <w:cs/>
        </w:rPr>
        <w:t xml:space="preserve">  </w:t>
      </w:r>
      <w:r w:rsidRPr="00511E2B">
        <w:rPr>
          <w:rFonts w:ascii="AngsanaUPC" w:hAnsi="AngsanaUPC" w:cs="AngsanaUPC"/>
          <w:sz w:val="32"/>
          <w:szCs w:val="32"/>
          <w:cs/>
        </w:rPr>
        <w:t xml:space="preserve">แบบประเมินความปวดที่เป็นมาตรวัดตัวเลข </w:t>
      </w:r>
      <w:r w:rsidR="00B357CE" w:rsidRPr="00511E2B">
        <w:rPr>
          <w:rFonts w:ascii="AngsanaUPC" w:hAnsi="AngsanaUPC" w:cs="AngsanaUPC"/>
          <w:sz w:val="32"/>
          <w:szCs w:val="32"/>
          <w:cs/>
        </w:rPr>
        <w:t xml:space="preserve">  </w:t>
      </w:r>
      <w:r w:rsidR="00D3265F">
        <w:rPr>
          <w:rFonts w:ascii="AngsanaUPC" w:hAnsi="AngsanaUPC" w:cs="AngsanaUPC"/>
          <w:sz w:val="32"/>
          <w:szCs w:val="32"/>
          <w:cs/>
        </w:rPr>
        <w:t>แบบประเมินความพึงพอใจของผู้</w:t>
      </w:r>
      <w:r w:rsidR="00BD05CD">
        <w:rPr>
          <w:rFonts w:ascii="AngsanaUPC" w:hAnsi="AngsanaUPC" w:cs="AngsanaUPC" w:hint="cs"/>
          <w:sz w:val="32"/>
          <w:szCs w:val="32"/>
          <w:cs/>
        </w:rPr>
        <w:t>ป่วย</w:t>
      </w:r>
      <w:r w:rsidRPr="00511E2B">
        <w:rPr>
          <w:rFonts w:ascii="AngsanaUPC" w:hAnsi="AngsanaUPC" w:cs="AngsanaUPC"/>
          <w:sz w:val="32"/>
          <w:szCs w:val="32"/>
          <w:cs/>
        </w:rPr>
        <w:t>สูงอายุและพยาบาลต่อการใช้แนวปฏิบัติ</w:t>
      </w:r>
      <w:r w:rsidR="00683749" w:rsidRPr="00511E2B">
        <w:rPr>
          <w:rFonts w:ascii="AngsanaUPC" w:hAnsi="AngsanaUPC" w:cs="AngsanaUPC"/>
          <w:sz w:val="32"/>
          <w:szCs w:val="32"/>
          <w:cs/>
        </w:rPr>
        <w:t xml:space="preserve">การพยาบาล  </w:t>
      </w:r>
      <w:r w:rsidRPr="00511E2B">
        <w:rPr>
          <w:rFonts w:ascii="AngsanaUPC" w:hAnsi="AngsanaUPC" w:cs="AngsanaUPC"/>
          <w:sz w:val="32"/>
          <w:szCs w:val="32"/>
          <w:cs/>
        </w:rPr>
        <w:t xml:space="preserve"> วิเคราะห์ข้อมูลโดยใช้สถิติพรรณนาและสถิติทดสอบฟิชเชอร์</w:t>
      </w:r>
    </w:p>
    <w:p w:rsidR="007A4108" w:rsidRPr="00511E2B" w:rsidRDefault="007A4108" w:rsidP="006D464A">
      <w:pPr>
        <w:tabs>
          <w:tab w:val="left" w:pos="567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7A4108" w:rsidRPr="00511E2B" w:rsidRDefault="007A4108" w:rsidP="006D464A">
      <w:pPr>
        <w:tabs>
          <w:tab w:val="left" w:pos="567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7A4108" w:rsidRPr="00511E2B" w:rsidRDefault="007A4108" w:rsidP="006D464A">
      <w:pPr>
        <w:tabs>
          <w:tab w:val="left" w:pos="567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  <w:cs/>
        </w:rPr>
        <w:lastRenderedPageBreak/>
        <w:t>ผลการศึกษาครั้งนี้พบว่า</w:t>
      </w:r>
    </w:p>
    <w:p w:rsidR="007A4108" w:rsidRPr="00511E2B" w:rsidRDefault="007A4108" w:rsidP="006D464A">
      <w:pPr>
        <w:tabs>
          <w:tab w:val="left" w:pos="993"/>
        </w:tabs>
        <w:spacing w:after="0" w:line="240" w:lineRule="auto"/>
        <w:jc w:val="thaiDistribute"/>
        <w:rPr>
          <w:rFonts w:ascii="AngsanaUPC" w:eastAsia="AngsanaNew" w:hAnsi="AngsanaUPC"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  <w:cs/>
        </w:rPr>
        <w:tab/>
      </w:r>
      <w:r w:rsidRPr="00511E2B">
        <w:rPr>
          <w:rFonts w:ascii="AngsanaUPC" w:hAnsi="AngsanaUPC" w:cs="AngsanaUPC"/>
          <w:sz w:val="32"/>
          <w:szCs w:val="32"/>
        </w:rPr>
        <w:t>1.</w:t>
      </w:r>
      <w:r w:rsidR="001A713A" w:rsidRPr="00511E2B">
        <w:rPr>
          <w:rFonts w:ascii="AngsanaUPC" w:hAnsi="AngsanaUPC" w:cs="AngsanaUPC"/>
          <w:sz w:val="32"/>
          <w:szCs w:val="32"/>
          <w:cs/>
        </w:rPr>
        <w:t xml:space="preserve">  </w:t>
      </w:r>
      <w:r w:rsidR="009C4A61" w:rsidRPr="00511E2B">
        <w:rPr>
          <w:rFonts w:ascii="AngsanaUPC" w:eastAsia="AngsanaNew" w:hAnsi="AngsanaUPC" w:cs="AngsanaUPC"/>
          <w:sz w:val="32"/>
          <w:szCs w:val="32"/>
          <w:cs/>
        </w:rPr>
        <w:t>ระดับความปวด</w:t>
      </w:r>
      <w:r w:rsidR="00834523" w:rsidRPr="00511E2B">
        <w:rPr>
          <w:rFonts w:ascii="AngsanaUPC" w:eastAsia="AngsanaNew" w:hAnsi="AngsanaUPC" w:cs="AngsanaUPC"/>
          <w:sz w:val="32"/>
          <w:szCs w:val="32"/>
          <w:cs/>
        </w:rPr>
        <w:t>ของผู้สูงอายุ</w:t>
      </w:r>
      <w:r w:rsidR="009C4A61" w:rsidRPr="00511E2B">
        <w:rPr>
          <w:rFonts w:ascii="AngsanaUPC" w:eastAsia="AngsanaNew" w:hAnsi="AngsanaUPC" w:cs="AngsanaUPC"/>
          <w:sz w:val="32"/>
          <w:szCs w:val="32"/>
          <w:cs/>
        </w:rPr>
        <w:t>กลุ่ม</w:t>
      </w:r>
      <w:r w:rsidR="009C4A61" w:rsidRPr="00511E2B">
        <w:rPr>
          <w:rFonts w:ascii="AngsanaUPC" w:eastAsia="AngsanaNew" w:hAnsi="AngsanaUPC" w:cs="AngsanaUPC"/>
          <w:spacing w:val="-8"/>
          <w:sz w:val="32"/>
          <w:szCs w:val="32"/>
          <w:cs/>
        </w:rPr>
        <w:t>ที่ใช้แนวปฏิบัติการพยาบาลสำหรับจัดการความปวด</w:t>
      </w:r>
      <w:r w:rsidR="002028CF" w:rsidRPr="00511E2B">
        <w:rPr>
          <w:rFonts w:ascii="AngsanaUPC" w:eastAsia="AngsanaNew" w:hAnsi="AngsanaUPC" w:cs="AngsanaUPC"/>
          <w:spacing w:val="-8"/>
          <w:sz w:val="32"/>
          <w:szCs w:val="32"/>
          <w:cs/>
        </w:rPr>
        <w:t>ในผู้สูงอายุ</w:t>
      </w:r>
      <w:r w:rsidR="009C4A61" w:rsidRPr="00511E2B">
        <w:rPr>
          <w:rFonts w:ascii="AngsanaUPC" w:eastAsia="AngsanaNew" w:hAnsi="AngsanaUPC" w:cs="AngsanaUPC"/>
          <w:sz w:val="32"/>
          <w:szCs w:val="32"/>
          <w:cs/>
        </w:rPr>
        <w:t>หลังผ่าตัดเปลี่ยนข้อเข่าเทียม</w:t>
      </w:r>
      <w:r w:rsidR="002028CF" w:rsidRPr="00511E2B">
        <w:rPr>
          <w:rFonts w:ascii="AngsanaUPC" w:eastAsia="AngsanaNew" w:hAnsi="AngsanaUPC" w:cs="AngsanaUPC"/>
          <w:sz w:val="32"/>
          <w:szCs w:val="32"/>
          <w:cs/>
        </w:rPr>
        <w:t xml:space="preserve">    </w:t>
      </w:r>
      <w:r w:rsidR="009C4A61" w:rsidRPr="00511E2B">
        <w:rPr>
          <w:rFonts w:ascii="AngsanaUPC" w:eastAsia="AngsanaNew" w:hAnsi="AngsanaUPC" w:cs="AngsanaUPC"/>
          <w:spacing w:val="-8"/>
          <w:sz w:val="32"/>
          <w:szCs w:val="32"/>
          <w:cs/>
        </w:rPr>
        <w:t>ภายหลังการผ่าตัด</w:t>
      </w:r>
      <w:r w:rsidR="00636953" w:rsidRPr="00511E2B">
        <w:rPr>
          <w:rFonts w:ascii="AngsanaUPC" w:eastAsia="AngsanaNew" w:hAnsi="AngsanaUPC" w:cs="AngsanaUPC"/>
          <w:spacing w:val="-8"/>
          <w:sz w:val="32"/>
          <w:szCs w:val="32"/>
        </w:rPr>
        <w:t>,</w:t>
      </w:r>
      <w:r w:rsidR="003A269A" w:rsidRPr="00511E2B">
        <w:rPr>
          <w:rFonts w:ascii="AngsanaUPC" w:eastAsia="AngsanaNew" w:hAnsi="AngsanaUPC" w:cs="AngsanaUPC"/>
          <w:spacing w:val="-8"/>
          <w:sz w:val="32"/>
          <w:szCs w:val="32"/>
          <w:cs/>
        </w:rPr>
        <w:t xml:space="preserve"> </w:t>
      </w:r>
      <w:r w:rsidR="009C4A61" w:rsidRPr="00511E2B">
        <w:rPr>
          <w:rFonts w:ascii="AngsanaUPC" w:hAnsi="AngsanaUPC" w:cs="AngsanaUPC"/>
          <w:sz w:val="32"/>
          <w:szCs w:val="32"/>
          <w:cs/>
        </w:rPr>
        <w:t xml:space="preserve"> </w:t>
      </w:r>
      <w:r w:rsidR="00834523" w:rsidRPr="00511E2B">
        <w:rPr>
          <w:rFonts w:ascii="AngsanaUPC" w:hAnsi="AngsanaUPC" w:cs="AngsanaUPC"/>
          <w:sz w:val="32"/>
          <w:szCs w:val="32"/>
        </w:rPr>
        <w:t>24, 48</w:t>
      </w:r>
      <w:r w:rsidR="00834523" w:rsidRPr="00511E2B">
        <w:rPr>
          <w:rFonts w:ascii="AngsanaUPC" w:hAnsi="AngsanaUPC" w:cs="AngsanaUPC"/>
          <w:sz w:val="32"/>
          <w:szCs w:val="32"/>
          <w:cs/>
        </w:rPr>
        <w:t xml:space="preserve"> และ </w:t>
      </w:r>
      <w:r w:rsidR="00834523" w:rsidRPr="00511E2B">
        <w:rPr>
          <w:rFonts w:ascii="AngsanaUPC" w:hAnsi="AngsanaUPC" w:cs="AngsanaUPC"/>
          <w:sz w:val="32"/>
          <w:szCs w:val="32"/>
        </w:rPr>
        <w:t>72</w:t>
      </w:r>
      <w:r w:rsidR="00834523" w:rsidRPr="00511E2B">
        <w:rPr>
          <w:rFonts w:ascii="AngsanaUPC" w:eastAsia="AngsanaNew-Italic" w:hAnsi="AngsanaUPC" w:cs="AngsanaUPC"/>
          <w:sz w:val="32"/>
          <w:szCs w:val="32"/>
        </w:rPr>
        <w:t xml:space="preserve"> </w:t>
      </w:r>
      <w:r w:rsidR="009C4A61" w:rsidRPr="00511E2B">
        <w:rPr>
          <w:rFonts w:ascii="AngsanaUPC" w:eastAsia="AngsanaNew-Italic" w:hAnsi="AngsanaUPC" w:cs="AngsanaUPC"/>
          <w:sz w:val="32"/>
          <w:szCs w:val="32"/>
          <w:cs/>
        </w:rPr>
        <w:t xml:space="preserve">  </w:t>
      </w:r>
      <w:r w:rsidR="009C4A61" w:rsidRPr="00511E2B">
        <w:rPr>
          <w:rFonts w:ascii="AngsanaUPC" w:hAnsi="AngsanaUPC" w:cs="AngsanaUPC"/>
          <w:sz w:val="32"/>
          <w:szCs w:val="32"/>
          <w:cs/>
        </w:rPr>
        <w:t xml:space="preserve">ชั่วโมง  </w:t>
      </w:r>
      <w:r w:rsidR="00834523" w:rsidRPr="00511E2B">
        <w:rPr>
          <w:rFonts w:ascii="AngsanaUPC" w:eastAsia="AngsanaNew-Italic" w:hAnsi="AngsanaUPC" w:cs="AngsanaUPC"/>
          <w:sz w:val="32"/>
          <w:szCs w:val="32"/>
          <w:cs/>
        </w:rPr>
        <w:t>ตามลำดับ</w:t>
      </w:r>
      <w:r w:rsidR="00834523" w:rsidRPr="00511E2B">
        <w:rPr>
          <w:rFonts w:ascii="AngsanaUPC" w:eastAsia="AngsanaNew" w:hAnsi="AngsanaUPC" w:cs="AngsanaUPC"/>
          <w:spacing w:val="-8"/>
          <w:sz w:val="32"/>
          <w:szCs w:val="32"/>
          <w:cs/>
        </w:rPr>
        <w:t xml:space="preserve">     มี</w:t>
      </w:r>
      <w:r w:rsidR="009C4A61" w:rsidRPr="00511E2B">
        <w:rPr>
          <w:rFonts w:ascii="AngsanaUPC" w:eastAsia="AngsanaNew" w:hAnsi="AngsanaUPC" w:cs="AngsanaUPC"/>
          <w:spacing w:val="-8"/>
          <w:sz w:val="32"/>
          <w:szCs w:val="32"/>
          <w:cs/>
        </w:rPr>
        <w:t>สัดส่วนที่แตกต่าง</w:t>
      </w:r>
      <w:r w:rsidR="003A269A" w:rsidRPr="00511E2B">
        <w:rPr>
          <w:rFonts w:ascii="AngsanaUPC" w:eastAsia="AngsanaNew" w:hAnsi="AngsanaUPC" w:cs="AngsanaUPC"/>
          <w:spacing w:val="-8"/>
          <w:sz w:val="32"/>
          <w:szCs w:val="32"/>
          <w:cs/>
        </w:rPr>
        <w:t xml:space="preserve">  </w:t>
      </w:r>
      <w:r w:rsidR="009C4A61" w:rsidRPr="00511E2B">
        <w:rPr>
          <w:rFonts w:ascii="AngsanaUPC" w:eastAsia="AngsanaNew" w:hAnsi="AngsanaUPC" w:cs="AngsanaUPC"/>
          <w:spacing w:val="-8"/>
          <w:sz w:val="32"/>
          <w:szCs w:val="32"/>
          <w:cs/>
        </w:rPr>
        <w:t>จาก</w:t>
      </w:r>
      <w:r w:rsidR="00834523" w:rsidRPr="00511E2B">
        <w:rPr>
          <w:rFonts w:ascii="AngsanaUPC" w:eastAsia="AngsanaNew" w:hAnsi="AngsanaUPC" w:cs="AngsanaUPC"/>
          <w:spacing w:val="-8"/>
          <w:sz w:val="32"/>
          <w:szCs w:val="32"/>
          <w:cs/>
        </w:rPr>
        <w:t xml:space="preserve">กลุ่มผู้สูงอายุที่ไม่ได้ใช้แนวปฏิบัติการพยาบาล </w:t>
      </w:r>
      <w:r w:rsidR="002028CF" w:rsidRPr="00511E2B">
        <w:rPr>
          <w:rFonts w:ascii="AngsanaUPC" w:eastAsia="AngsanaNew" w:hAnsi="AngsanaUPC" w:cs="AngsanaUPC"/>
          <w:spacing w:val="-8"/>
          <w:sz w:val="32"/>
          <w:szCs w:val="32"/>
          <w:cs/>
        </w:rPr>
        <w:t xml:space="preserve">  </w:t>
      </w:r>
      <w:r w:rsidR="00834523" w:rsidRPr="00511E2B">
        <w:rPr>
          <w:rFonts w:ascii="AngsanaUPC" w:eastAsia="AngsanaNew" w:hAnsi="AngsanaUPC" w:cs="AngsanaUPC"/>
          <w:sz w:val="32"/>
          <w:szCs w:val="32"/>
          <w:cs/>
        </w:rPr>
        <w:t>อย่างมีนัยสำคัญทางส</w:t>
      </w:r>
      <w:r w:rsidR="002028CF" w:rsidRPr="00511E2B">
        <w:rPr>
          <w:rFonts w:ascii="AngsanaUPC" w:eastAsia="AngsanaNew" w:hAnsi="AngsanaUPC" w:cs="AngsanaUPC"/>
          <w:sz w:val="32"/>
          <w:szCs w:val="32"/>
          <w:cs/>
        </w:rPr>
        <w:t>ถิ</w:t>
      </w:r>
      <w:r w:rsidR="00834523" w:rsidRPr="00511E2B">
        <w:rPr>
          <w:rFonts w:ascii="AngsanaUPC" w:eastAsia="AngsanaNew" w:hAnsi="AngsanaUPC" w:cs="AngsanaUPC"/>
          <w:sz w:val="32"/>
          <w:szCs w:val="32"/>
          <w:cs/>
        </w:rPr>
        <w:t xml:space="preserve">ติ </w:t>
      </w:r>
      <w:r w:rsidR="00834523" w:rsidRPr="00511E2B">
        <w:rPr>
          <w:rFonts w:ascii="AngsanaUPC" w:eastAsia="AngsanaNew" w:hAnsi="AngsanaUPC" w:cs="AngsanaUPC"/>
          <w:sz w:val="32"/>
          <w:szCs w:val="32"/>
        </w:rPr>
        <w:t>(p&lt;0.01)</w:t>
      </w:r>
    </w:p>
    <w:p w:rsidR="007A4108" w:rsidRPr="00511E2B" w:rsidRDefault="007A4108" w:rsidP="006D464A">
      <w:pPr>
        <w:tabs>
          <w:tab w:val="left" w:pos="851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  <w:cs/>
        </w:rPr>
        <w:tab/>
      </w:r>
      <w:r w:rsidRPr="00511E2B">
        <w:rPr>
          <w:rFonts w:ascii="AngsanaUPC" w:hAnsi="AngsanaUPC" w:cs="AngsanaUPC"/>
          <w:sz w:val="32"/>
          <w:szCs w:val="32"/>
        </w:rPr>
        <w:t>2.</w:t>
      </w:r>
      <w:r w:rsidR="001A713A" w:rsidRPr="00511E2B">
        <w:rPr>
          <w:rFonts w:ascii="AngsanaUPC" w:hAnsi="AngsanaUPC" w:cs="AngsanaUPC"/>
          <w:sz w:val="32"/>
          <w:szCs w:val="32"/>
          <w:cs/>
        </w:rPr>
        <w:t xml:space="preserve">  </w:t>
      </w:r>
      <w:r w:rsidRPr="00511E2B">
        <w:rPr>
          <w:rFonts w:ascii="AngsanaUPC" w:hAnsi="AngsanaUPC" w:cs="AngsanaUPC"/>
          <w:sz w:val="32"/>
          <w:szCs w:val="32"/>
          <w:cs/>
        </w:rPr>
        <w:t>ผู้สูงอายุ</w:t>
      </w:r>
      <w:r w:rsidR="002028CF" w:rsidRPr="00511E2B">
        <w:rPr>
          <w:rFonts w:ascii="AngsanaUPC" w:hAnsi="AngsanaUPC" w:cs="AngsanaUPC"/>
          <w:sz w:val="32"/>
          <w:szCs w:val="32"/>
          <w:cs/>
        </w:rPr>
        <w:t>กลุ่มที่ใช้แนวปฏิบัติการพยาบาลสำหรับจัดการความปวดในผู้สูงอายุหลังผ่าตัดเปลี่ยนข้อเข่าเทียม</w:t>
      </w:r>
      <w:r w:rsidR="00834523" w:rsidRPr="00511E2B">
        <w:rPr>
          <w:rFonts w:ascii="AngsanaUPC" w:hAnsi="AngsanaUPC" w:cs="AngsanaUPC"/>
          <w:sz w:val="32"/>
          <w:szCs w:val="32"/>
          <w:cs/>
        </w:rPr>
        <w:t xml:space="preserve">    </w:t>
      </w:r>
      <w:r w:rsidRPr="00511E2B">
        <w:rPr>
          <w:rFonts w:ascii="AngsanaUPC" w:hAnsi="AngsanaUPC" w:cs="AngsanaUPC"/>
          <w:sz w:val="32"/>
          <w:szCs w:val="32"/>
          <w:cs/>
        </w:rPr>
        <w:t>มีความพึงพอใจต่อการจัดการความปวดที่ได้รับ</w:t>
      </w:r>
      <w:r w:rsidR="003A269A" w:rsidRPr="00511E2B">
        <w:rPr>
          <w:rFonts w:ascii="AngsanaUPC" w:hAnsi="AngsanaUPC" w:cs="AngsanaUPC"/>
          <w:sz w:val="32"/>
          <w:szCs w:val="32"/>
          <w:cs/>
        </w:rPr>
        <w:t>การดูแลตาม</w:t>
      </w:r>
      <w:r w:rsidRPr="00511E2B">
        <w:rPr>
          <w:rFonts w:ascii="AngsanaUPC" w:hAnsi="AngsanaUPC" w:cs="AngsanaUPC"/>
          <w:sz w:val="32"/>
          <w:szCs w:val="32"/>
          <w:cs/>
        </w:rPr>
        <w:t>แนวปฏิบัติ</w:t>
      </w:r>
      <w:r w:rsidR="00683749" w:rsidRPr="00511E2B">
        <w:rPr>
          <w:rFonts w:ascii="AngsanaUPC" w:hAnsi="AngsanaUPC" w:cs="AngsanaUPC"/>
          <w:sz w:val="32"/>
          <w:szCs w:val="32"/>
          <w:cs/>
        </w:rPr>
        <w:t>การพยาบาล</w:t>
      </w:r>
      <w:r w:rsidR="002028CF" w:rsidRPr="00511E2B">
        <w:rPr>
          <w:rFonts w:ascii="AngsanaUPC" w:hAnsi="AngsanaUPC" w:cs="AngsanaUPC"/>
          <w:sz w:val="32"/>
          <w:szCs w:val="32"/>
          <w:cs/>
        </w:rPr>
        <w:t xml:space="preserve">  ที่ร้อยละ </w:t>
      </w:r>
      <w:r w:rsidR="002028CF" w:rsidRPr="00511E2B">
        <w:rPr>
          <w:rFonts w:ascii="AngsanaUPC" w:hAnsi="AngsanaUPC" w:cs="AngsanaUPC"/>
          <w:sz w:val="32"/>
          <w:szCs w:val="32"/>
        </w:rPr>
        <w:t>93.33</w:t>
      </w:r>
    </w:p>
    <w:p w:rsidR="007A4108" w:rsidRPr="00511E2B" w:rsidRDefault="007A4108" w:rsidP="006D464A">
      <w:pPr>
        <w:tabs>
          <w:tab w:val="left" w:pos="851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  <w:cs/>
        </w:rPr>
        <w:tab/>
      </w:r>
      <w:r w:rsidRPr="00511E2B">
        <w:rPr>
          <w:rFonts w:ascii="AngsanaUPC" w:hAnsi="AngsanaUPC" w:cs="AngsanaUPC"/>
          <w:sz w:val="32"/>
          <w:szCs w:val="32"/>
        </w:rPr>
        <w:t>3.</w:t>
      </w:r>
      <w:r w:rsidR="001A713A" w:rsidRPr="00511E2B">
        <w:rPr>
          <w:rFonts w:ascii="AngsanaUPC" w:hAnsi="AngsanaUPC" w:cs="AngsanaUPC"/>
          <w:sz w:val="32"/>
          <w:szCs w:val="32"/>
          <w:cs/>
        </w:rPr>
        <w:t xml:space="preserve">  </w:t>
      </w:r>
      <w:r w:rsidRPr="00511E2B">
        <w:rPr>
          <w:rFonts w:ascii="AngsanaUPC" w:hAnsi="AngsanaUPC" w:cs="AngsanaUPC"/>
          <w:sz w:val="32"/>
          <w:szCs w:val="32"/>
          <w:cs/>
        </w:rPr>
        <w:t>พยาบาล</w:t>
      </w:r>
      <w:r w:rsidR="002028CF" w:rsidRPr="00511E2B">
        <w:rPr>
          <w:rFonts w:ascii="AngsanaUPC" w:hAnsi="AngsanaUPC" w:cs="AngsanaUPC"/>
          <w:sz w:val="32"/>
          <w:szCs w:val="32"/>
          <w:cs/>
        </w:rPr>
        <w:t>ที่ให้บริการในหอผู้ป่วยสมเด็จย่าศัลยกรรม</w:t>
      </w:r>
      <w:r w:rsidR="00834523" w:rsidRPr="00511E2B">
        <w:rPr>
          <w:rFonts w:ascii="AngsanaUPC" w:hAnsi="AngsanaUPC" w:cs="AngsanaUPC"/>
          <w:sz w:val="32"/>
          <w:szCs w:val="32"/>
          <w:cs/>
        </w:rPr>
        <w:t xml:space="preserve"> </w:t>
      </w:r>
      <w:r w:rsidR="002028CF" w:rsidRPr="002E3998">
        <w:rPr>
          <w:rFonts w:ascii="AngsanaUPC" w:hAnsi="AngsanaUPC" w:cs="AngsanaUPC"/>
          <w:spacing w:val="-20"/>
          <w:sz w:val="32"/>
          <w:szCs w:val="32"/>
          <w:cs/>
        </w:rPr>
        <w:t>โรงพยาบาลเชียงรายประชานุเคราะห์</w:t>
      </w:r>
      <w:r w:rsidR="002028CF" w:rsidRPr="00511E2B">
        <w:rPr>
          <w:rFonts w:ascii="AngsanaUPC" w:hAnsi="AngsanaUPC" w:cs="AngsanaUPC"/>
          <w:sz w:val="32"/>
          <w:szCs w:val="32"/>
          <w:cs/>
        </w:rPr>
        <w:t xml:space="preserve">  </w:t>
      </w:r>
      <w:r w:rsidR="002E3998"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Pr="00511E2B">
        <w:rPr>
          <w:rFonts w:ascii="AngsanaUPC" w:hAnsi="AngsanaUPC" w:cs="AngsanaUPC"/>
          <w:sz w:val="32"/>
          <w:szCs w:val="32"/>
          <w:cs/>
        </w:rPr>
        <w:t>มีความพึงพอใจต่อการใช้แนวปฏิบัติ</w:t>
      </w:r>
      <w:r w:rsidR="00683749" w:rsidRPr="00511E2B">
        <w:rPr>
          <w:rFonts w:ascii="AngsanaUPC" w:hAnsi="AngsanaUPC" w:cs="AngsanaUPC"/>
          <w:sz w:val="32"/>
          <w:szCs w:val="32"/>
          <w:cs/>
        </w:rPr>
        <w:t>การพยาบาล</w:t>
      </w:r>
      <w:r w:rsidRPr="00511E2B">
        <w:rPr>
          <w:rFonts w:ascii="AngsanaUPC" w:hAnsi="AngsanaUPC" w:cs="AngsanaUPC"/>
          <w:sz w:val="32"/>
          <w:szCs w:val="32"/>
          <w:cs/>
        </w:rPr>
        <w:t xml:space="preserve"> </w:t>
      </w:r>
      <w:r w:rsidR="002028CF" w:rsidRPr="00511E2B">
        <w:rPr>
          <w:rFonts w:ascii="AngsanaUPC" w:hAnsi="AngsanaUPC" w:cs="AngsanaUPC"/>
          <w:sz w:val="32"/>
          <w:szCs w:val="32"/>
          <w:cs/>
        </w:rPr>
        <w:t xml:space="preserve">ที่ร้อยละ  </w:t>
      </w:r>
      <w:r w:rsidR="002028CF" w:rsidRPr="00511E2B">
        <w:rPr>
          <w:rFonts w:ascii="AngsanaUPC" w:hAnsi="AngsanaUPC" w:cs="AngsanaUPC"/>
          <w:sz w:val="32"/>
          <w:szCs w:val="32"/>
        </w:rPr>
        <w:t>93.33</w:t>
      </w:r>
      <w:r w:rsidR="002028CF" w:rsidRPr="00511E2B">
        <w:rPr>
          <w:rFonts w:ascii="AngsanaUPC" w:hAnsi="AngsanaUPC" w:cs="AngsanaUPC"/>
          <w:sz w:val="32"/>
          <w:szCs w:val="32"/>
          <w:cs/>
        </w:rPr>
        <w:t xml:space="preserve">  </w:t>
      </w:r>
    </w:p>
    <w:p w:rsidR="007A4108" w:rsidRPr="00511E2B" w:rsidRDefault="007A4108" w:rsidP="006D464A">
      <w:pPr>
        <w:tabs>
          <w:tab w:val="left" w:pos="851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</w:rPr>
        <w:tab/>
      </w:r>
      <w:r w:rsidRPr="00511E2B">
        <w:rPr>
          <w:rFonts w:ascii="AngsanaUPC" w:hAnsi="AngsanaUPC" w:cs="AngsanaUPC"/>
          <w:sz w:val="32"/>
          <w:szCs w:val="32"/>
          <w:cs/>
        </w:rPr>
        <w:t>ผลการศึกษาครั้งนี้สามารถยืนยันประสิทธิผลของการใช้แนวปฏิบัติ</w:t>
      </w:r>
      <w:r w:rsidR="00683749" w:rsidRPr="00511E2B">
        <w:rPr>
          <w:rFonts w:ascii="AngsanaUPC" w:hAnsi="AngsanaUPC" w:cs="AngsanaUPC"/>
          <w:sz w:val="32"/>
          <w:szCs w:val="32"/>
          <w:cs/>
        </w:rPr>
        <w:t>การพยาบาล</w:t>
      </w:r>
      <w:r w:rsidRPr="00511E2B">
        <w:rPr>
          <w:rFonts w:ascii="AngsanaUPC" w:hAnsi="AngsanaUPC" w:cs="AngsanaUPC"/>
          <w:sz w:val="32"/>
          <w:szCs w:val="32"/>
          <w:cs/>
        </w:rPr>
        <w:t>ตามหลักฐานเชิงประจักษ์ในการลดความปวดของผู้สูงอายุหลังผ่าตัด</w:t>
      </w:r>
      <w:r w:rsidR="00683749" w:rsidRPr="00511E2B">
        <w:rPr>
          <w:rFonts w:ascii="AngsanaUPC" w:hAnsi="AngsanaUPC" w:cs="AngsanaUPC"/>
          <w:sz w:val="32"/>
          <w:szCs w:val="32"/>
          <w:cs/>
        </w:rPr>
        <w:t xml:space="preserve">เปลี่ยนข้อเข่าเทียม  </w:t>
      </w:r>
      <w:r w:rsidRPr="00511E2B">
        <w:rPr>
          <w:rFonts w:ascii="AngsanaUPC" w:hAnsi="AngsanaUPC" w:cs="AngsanaUPC"/>
          <w:sz w:val="32"/>
          <w:szCs w:val="32"/>
          <w:cs/>
        </w:rPr>
        <w:t>ดังนั้น จึงควรนำแนวปฏิบัตินี้ไปใช้ในการปรับปรุงคุณภาพการดูแลผู้ป่วยสูงอายุหลังผ่าตัด</w:t>
      </w:r>
      <w:r w:rsidR="00834523" w:rsidRPr="00511E2B">
        <w:rPr>
          <w:rFonts w:ascii="AngsanaUPC" w:hAnsi="AngsanaUPC" w:cs="AngsanaUPC"/>
          <w:sz w:val="32"/>
          <w:szCs w:val="32"/>
          <w:cs/>
        </w:rPr>
        <w:t>เปลี่ยนข้อเข่าเทียม</w:t>
      </w:r>
      <w:r w:rsidRPr="00511E2B">
        <w:rPr>
          <w:rFonts w:ascii="AngsanaUPC" w:hAnsi="AngsanaUPC" w:cs="AngsanaUPC"/>
          <w:sz w:val="32"/>
          <w:szCs w:val="32"/>
          <w:cs/>
        </w:rPr>
        <w:t>ต่อไป</w:t>
      </w:r>
    </w:p>
    <w:p w:rsidR="007A4108" w:rsidRPr="00511E2B" w:rsidRDefault="007A4108" w:rsidP="006D464A">
      <w:pPr>
        <w:tabs>
          <w:tab w:val="left" w:pos="567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7A4108" w:rsidRPr="00511E2B" w:rsidRDefault="007A4108" w:rsidP="006D464A">
      <w:pPr>
        <w:tabs>
          <w:tab w:val="left" w:pos="567"/>
        </w:tabs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7A4108" w:rsidRPr="00511E2B" w:rsidRDefault="007A4108" w:rsidP="006D464A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A4108" w:rsidRPr="00511E2B" w:rsidRDefault="007A4108" w:rsidP="006D464A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A4108" w:rsidRPr="00511E2B" w:rsidRDefault="007A4108" w:rsidP="006D464A">
      <w:pPr>
        <w:tabs>
          <w:tab w:val="left" w:pos="288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645421" w:rsidRPr="00645421" w:rsidRDefault="007A4108" w:rsidP="006D464A">
      <w:pPr>
        <w:tabs>
          <w:tab w:val="left" w:pos="2880"/>
        </w:tabs>
        <w:spacing w:after="0" w:line="240" w:lineRule="auto"/>
        <w:ind w:left="2880" w:hanging="2880"/>
        <w:rPr>
          <w:rFonts w:ascii="AngsanaUPC" w:hAnsi="AngsanaUPC" w:cs="AngsanaUPC"/>
          <w:b/>
          <w:bCs/>
          <w:sz w:val="40"/>
          <w:szCs w:val="40"/>
        </w:rPr>
      </w:pPr>
      <w:r w:rsidRPr="00511E2B">
        <w:rPr>
          <w:rFonts w:ascii="AngsanaUPC" w:hAnsi="AngsanaUPC" w:cs="AngsanaUPC"/>
          <w:sz w:val="32"/>
          <w:szCs w:val="32"/>
        </w:rPr>
        <w:br w:type="page"/>
      </w:r>
    </w:p>
    <w:p w:rsidR="007A4108" w:rsidRDefault="007A4108" w:rsidP="006D464A">
      <w:pPr>
        <w:tabs>
          <w:tab w:val="left" w:pos="2880"/>
        </w:tabs>
        <w:spacing w:after="0" w:line="240" w:lineRule="auto"/>
        <w:ind w:left="2880" w:hanging="2880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b/>
          <w:bCs/>
          <w:sz w:val="32"/>
          <w:szCs w:val="32"/>
        </w:rPr>
        <w:t>Independent Study Title</w:t>
      </w:r>
      <w:r w:rsidRPr="00511E2B">
        <w:rPr>
          <w:rFonts w:ascii="AngsanaUPC" w:hAnsi="AngsanaUPC" w:cs="AngsanaUPC"/>
          <w:sz w:val="32"/>
          <w:szCs w:val="32"/>
        </w:rPr>
        <w:tab/>
        <w:t xml:space="preserve">Effectiveness of Clinical </w:t>
      </w:r>
      <w:r w:rsidR="00683749" w:rsidRPr="00511E2B">
        <w:rPr>
          <w:rFonts w:ascii="AngsanaUPC" w:hAnsi="AngsanaUPC" w:cs="AngsanaUPC"/>
          <w:sz w:val="32"/>
          <w:szCs w:val="32"/>
        </w:rPr>
        <w:t xml:space="preserve">Nursing  </w:t>
      </w:r>
      <w:r w:rsidRPr="00511E2B">
        <w:rPr>
          <w:rFonts w:ascii="AngsanaUPC" w:hAnsi="AngsanaUPC" w:cs="AngsanaUPC"/>
          <w:sz w:val="32"/>
          <w:szCs w:val="32"/>
        </w:rPr>
        <w:t xml:space="preserve">Practice Guidelines Implementation for Pain Management Among Elderly </w:t>
      </w:r>
      <w:r w:rsidR="00683749" w:rsidRPr="00511E2B">
        <w:rPr>
          <w:rFonts w:ascii="AngsanaUPC" w:hAnsi="AngsanaUPC" w:cs="AngsanaUPC"/>
          <w:sz w:val="32"/>
          <w:szCs w:val="32"/>
        </w:rPr>
        <w:t>Undergone</w:t>
      </w:r>
      <w:r w:rsidRPr="00511E2B">
        <w:rPr>
          <w:rFonts w:ascii="AngsanaUPC" w:hAnsi="AngsanaUPC" w:cs="AngsanaUPC"/>
          <w:sz w:val="32"/>
          <w:szCs w:val="32"/>
        </w:rPr>
        <w:t xml:space="preserve"> </w:t>
      </w:r>
      <w:r w:rsidR="00683749" w:rsidRPr="00511E2B">
        <w:rPr>
          <w:rFonts w:ascii="AngsanaUPC" w:hAnsi="AngsanaUPC" w:cs="AngsanaUPC"/>
          <w:sz w:val="32"/>
          <w:szCs w:val="32"/>
        </w:rPr>
        <w:t>Total  Knee  Arthroplasty</w:t>
      </w:r>
      <w:r w:rsidRPr="00511E2B">
        <w:rPr>
          <w:rFonts w:ascii="AngsanaUPC" w:hAnsi="AngsanaUPC" w:cs="AngsanaUPC"/>
          <w:sz w:val="32"/>
          <w:szCs w:val="32"/>
        </w:rPr>
        <w:t>, Chiang</w:t>
      </w:r>
      <w:r w:rsidR="00683749" w:rsidRPr="00511E2B">
        <w:rPr>
          <w:rFonts w:ascii="AngsanaUPC" w:hAnsi="AngsanaUPC" w:cs="AngsanaUPC"/>
          <w:sz w:val="32"/>
          <w:szCs w:val="32"/>
        </w:rPr>
        <w:t>r</w:t>
      </w:r>
      <w:r w:rsidRPr="00511E2B">
        <w:rPr>
          <w:rFonts w:ascii="AngsanaUPC" w:hAnsi="AngsanaUPC" w:cs="AngsanaUPC"/>
          <w:sz w:val="32"/>
          <w:szCs w:val="32"/>
        </w:rPr>
        <w:t xml:space="preserve">ai </w:t>
      </w:r>
      <w:r w:rsidR="00683749" w:rsidRPr="00511E2B">
        <w:rPr>
          <w:rFonts w:ascii="AngsanaUPC" w:hAnsi="AngsanaUPC" w:cs="AngsanaUPC"/>
          <w:sz w:val="32"/>
          <w:szCs w:val="32"/>
        </w:rPr>
        <w:t xml:space="preserve">  Prachanukroh  </w:t>
      </w:r>
      <w:r w:rsidR="0080797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511E2B">
        <w:rPr>
          <w:rFonts w:ascii="AngsanaUPC" w:hAnsi="AngsanaUPC" w:cs="AngsanaUPC"/>
          <w:sz w:val="32"/>
          <w:szCs w:val="32"/>
        </w:rPr>
        <w:t>Hospital</w:t>
      </w:r>
    </w:p>
    <w:p w:rsidR="00645421" w:rsidRPr="00511E2B" w:rsidRDefault="00645421" w:rsidP="006D464A">
      <w:pPr>
        <w:tabs>
          <w:tab w:val="left" w:pos="2880"/>
        </w:tabs>
        <w:spacing w:after="0" w:line="240" w:lineRule="auto"/>
        <w:ind w:left="2880" w:hanging="2880"/>
        <w:rPr>
          <w:rFonts w:ascii="AngsanaUPC" w:hAnsi="AngsanaUPC" w:cs="AngsanaUPC"/>
          <w:sz w:val="32"/>
          <w:szCs w:val="32"/>
        </w:rPr>
      </w:pPr>
    </w:p>
    <w:p w:rsidR="007A4108" w:rsidRDefault="007A4108" w:rsidP="006D464A">
      <w:pPr>
        <w:tabs>
          <w:tab w:val="left" w:pos="288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b/>
          <w:bCs/>
          <w:sz w:val="32"/>
          <w:szCs w:val="32"/>
        </w:rPr>
        <w:t>Author</w:t>
      </w:r>
      <w:r w:rsidRPr="00511E2B">
        <w:rPr>
          <w:rFonts w:ascii="AngsanaUPC" w:hAnsi="AngsanaUPC" w:cs="AngsanaUPC"/>
          <w:sz w:val="32"/>
          <w:szCs w:val="32"/>
        </w:rPr>
        <w:tab/>
        <w:t xml:space="preserve">Ms. </w:t>
      </w:r>
      <w:r w:rsidR="00683749" w:rsidRPr="00511E2B">
        <w:rPr>
          <w:rFonts w:ascii="AngsanaUPC" w:hAnsi="AngsanaUPC" w:cs="AngsanaUPC"/>
          <w:sz w:val="32"/>
          <w:szCs w:val="32"/>
        </w:rPr>
        <w:t>Pattaya  Panchaiprom</w:t>
      </w:r>
    </w:p>
    <w:p w:rsidR="00645421" w:rsidRPr="00511E2B" w:rsidRDefault="00645421" w:rsidP="006D464A">
      <w:pPr>
        <w:tabs>
          <w:tab w:val="left" w:pos="288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A4108" w:rsidRDefault="007A4108" w:rsidP="006D464A">
      <w:pPr>
        <w:tabs>
          <w:tab w:val="left" w:pos="288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b/>
          <w:bCs/>
          <w:sz w:val="32"/>
          <w:szCs w:val="32"/>
        </w:rPr>
        <w:t>Degree</w:t>
      </w:r>
      <w:r w:rsidRPr="00511E2B">
        <w:rPr>
          <w:rFonts w:ascii="AngsanaUPC" w:hAnsi="AngsanaUPC" w:cs="AngsanaUPC"/>
          <w:sz w:val="32"/>
          <w:szCs w:val="32"/>
        </w:rPr>
        <w:tab/>
        <w:t>Master of Nursing Science (Gerontological Nursing)</w:t>
      </w:r>
    </w:p>
    <w:p w:rsidR="00645421" w:rsidRPr="00511E2B" w:rsidRDefault="00645421" w:rsidP="006D464A">
      <w:pPr>
        <w:tabs>
          <w:tab w:val="left" w:pos="288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A4108" w:rsidRPr="00511E2B" w:rsidRDefault="00645421" w:rsidP="006D464A">
      <w:pPr>
        <w:tabs>
          <w:tab w:val="left" w:pos="2880"/>
          <w:tab w:val="left" w:pos="73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>Advisor</w:t>
      </w:r>
      <w:r w:rsidR="007A4108" w:rsidRPr="00511E2B">
        <w:rPr>
          <w:rFonts w:ascii="AngsanaUPC" w:hAnsi="AngsanaUPC" w:cs="AngsanaUPC"/>
          <w:b/>
          <w:bCs/>
          <w:sz w:val="32"/>
          <w:szCs w:val="32"/>
        </w:rPr>
        <w:tab/>
      </w:r>
      <w:r w:rsidR="007A4108" w:rsidRPr="00511E2B">
        <w:rPr>
          <w:rFonts w:ascii="AngsanaUPC" w:hAnsi="AngsanaUPC" w:cs="AngsanaUPC"/>
          <w:sz w:val="32"/>
          <w:szCs w:val="32"/>
        </w:rPr>
        <w:t>Ass</w:t>
      </w:r>
      <w:r w:rsidR="000279BE" w:rsidRPr="00511E2B">
        <w:rPr>
          <w:rFonts w:ascii="AngsanaUPC" w:hAnsi="AngsanaUPC" w:cs="AngsanaUPC"/>
          <w:sz w:val="32"/>
          <w:szCs w:val="32"/>
        </w:rPr>
        <w:t>ociate</w:t>
      </w:r>
      <w:r w:rsidR="005A2F6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A4108" w:rsidRPr="00511E2B">
        <w:rPr>
          <w:rFonts w:ascii="AngsanaUPC" w:hAnsi="AngsanaUPC" w:cs="AngsanaUPC"/>
          <w:sz w:val="32"/>
          <w:szCs w:val="32"/>
        </w:rPr>
        <w:t>Profess</w:t>
      </w:r>
      <w:r w:rsidR="000279BE" w:rsidRPr="00511E2B">
        <w:rPr>
          <w:rFonts w:ascii="AngsanaUPC" w:hAnsi="AngsanaUPC" w:cs="AngsanaUPC"/>
          <w:sz w:val="32"/>
          <w:szCs w:val="32"/>
        </w:rPr>
        <w:t>or</w:t>
      </w:r>
      <w:r w:rsidR="005A2F6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A269A" w:rsidRPr="00511E2B">
        <w:rPr>
          <w:rFonts w:ascii="AngsanaUPC" w:hAnsi="AngsanaUPC" w:cs="AngsanaUPC"/>
          <w:sz w:val="32"/>
          <w:szCs w:val="32"/>
        </w:rPr>
        <w:t>Dr.</w:t>
      </w:r>
      <w:r w:rsidR="00683749" w:rsidRPr="00511E2B">
        <w:rPr>
          <w:rFonts w:ascii="AngsanaUPC" w:hAnsi="AngsanaUPC" w:cs="AngsanaUPC"/>
          <w:sz w:val="32"/>
          <w:szCs w:val="32"/>
        </w:rPr>
        <w:t xml:space="preserve"> </w:t>
      </w:r>
      <w:r w:rsidR="000279BE" w:rsidRPr="00511E2B">
        <w:rPr>
          <w:rFonts w:ascii="AngsanaUPC" w:hAnsi="AngsanaUPC" w:cs="AngsanaUPC"/>
          <w:sz w:val="32"/>
          <w:szCs w:val="32"/>
        </w:rPr>
        <w:t xml:space="preserve">Paradee </w:t>
      </w:r>
      <w:r w:rsidR="00827DD5" w:rsidRPr="00511E2B">
        <w:rPr>
          <w:rFonts w:ascii="AngsanaUPC" w:hAnsi="AngsanaUPC" w:cs="AngsanaUPC"/>
          <w:sz w:val="32"/>
          <w:szCs w:val="32"/>
        </w:rPr>
        <w:t xml:space="preserve"> </w:t>
      </w:r>
      <w:r w:rsidR="00807973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279BE" w:rsidRPr="00511E2B">
        <w:rPr>
          <w:rFonts w:ascii="AngsanaUPC" w:hAnsi="AngsanaUPC" w:cs="AngsanaUPC"/>
          <w:sz w:val="32"/>
          <w:szCs w:val="32"/>
        </w:rPr>
        <w:t>Nanasil</w:t>
      </w:r>
      <w:r w:rsidR="003A269A" w:rsidRPr="00511E2B">
        <w:rPr>
          <w:rFonts w:ascii="AngsanaUPC" w:hAnsi="AngsanaUPC" w:cs="AngsanaUPC"/>
          <w:sz w:val="32"/>
          <w:szCs w:val="32"/>
        </w:rPr>
        <w:t>p</w:t>
      </w:r>
      <w:r w:rsidR="007A4108" w:rsidRPr="00511E2B">
        <w:rPr>
          <w:rFonts w:ascii="AngsanaUPC" w:hAnsi="AngsanaUPC" w:cs="AngsanaUPC"/>
          <w:sz w:val="32"/>
          <w:szCs w:val="32"/>
        </w:rPr>
        <w:tab/>
      </w:r>
    </w:p>
    <w:p w:rsidR="007A4108" w:rsidRPr="00511E2B" w:rsidRDefault="007A4108" w:rsidP="006D464A">
      <w:pPr>
        <w:tabs>
          <w:tab w:val="left" w:pos="2880"/>
          <w:tab w:val="left" w:pos="7320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</w:rPr>
        <w:tab/>
      </w:r>
    </w:p>
    <w:p w:rsidR="007A4108" w:rsidRPr="00645421" w:rsidRDefault="007A4108" w:rsidP="006D464A">
      <w:pPr>
        <w:spacing w:after="0" w:line="240" w:lineRule="auto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45421">
        <w:rPr>
          <w:rFonts w:ascii="AngsanaUPC" w:hAnsi="AngsanaUPC" w:cs="AngsanaUPC"/>
          <w:b/>
          <w:bCs/>
          <w:sz w:val="36"/>
          <w:szCs w:val="36"/>
        </w:rPr>
        <w:t>ABSTRACT</w:t>
      </w:r>
    </w:p>
    <w:p w:rsidR="007A4108" w:rsidRPr="00511E2B" w:rsidRDefault="007A4108" w:rsidP="006D464A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A4108" w:rsidRPr="00511E2B" w:rsidRDefault="00807973" w:rsidP="006D464A">
      <w:pPr>
        <w:tabs>
          <w:tab w:val="left" w:pos="567"/>
          <w:tab w:val="left" w:pos="851"/>
        </w:tabs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color w:val="FFFFFF"/>
          <w:sz w:val="32"/>
          <w:szCs w:val="32"/>
        </w:rPr>
        <w:t>A</w:t>
      </w:r>
      <w:r w:rsidR="005127BA" w:rsidRPr="00511E2B">
        <w:rPr>
          <w:rFonts w:ascii="AngsanaUPC" w:hAnsi="AngsanaUPC" w:cs="AngsanaUPC"/>
          <w:color w:val="FFFFFF"/>
          <w:sz w:val="32"/>
          <w:szCs w:val="32"/>
        </w:rPr>
        <w:t>aaaaaa</w:t>
      </w:r>
      <w:r w:rsidR="002C7829">
        <w:rPr>
          <w:rFonts w:ascii="AngsanaUPC" w:hAnsi="AngsanaUPC" w:cs="AngsanaUPC"/>
          <w:sz w:val="32"/>
          <w:szCs w:val="32"/>
        </w:rPr>
        <w:t>A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ppropriate pain management </w:t>
      </w:r>
      <w:r>
        <w:rPr>
          <w:rFonts w:ascii="AngsanaUPC" w:hAnsi="AngsanaUPC" w:cs="AngsanaUPC"/>
          <w:sz w:val="32"/>
          <w:szCs w:val="32"/>
        </w:rPr>
        <w:t xml:space="preserve">through  the </w:t>
      </w:r>
      <w:r w:rsidR="007A4108" w:rsidRPr="00511E2B">
        <w:rPr>
          <w:rFonts w:ascii="AngsanaUPC" w:hAnsi="AngsanaUPC" w:cs="AngsanaUPC"/>
          <w:sz w:val="32"/>
          <w:szCs w:val="32"/>
        </w:rPr>
        <w:t>us</w:t>
      </w:r>
      <w:r>
        <w:rPr>
          <w:rFonts w:ascii="AngsanaUPC" w:hAnsi="AngsanaUPC" w:cs="AngsanaUPC"/>
          <w:sz w:val="32"/>
          <w:szCs w:val="32"/>
        </w:rPr>
        <w:t xml:space="preserve">e  of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clinical </w:t>
      </w:r>
      <w:r w:rsidR="00683749" w:rsidRPr="00511E2B">
        <w:rPr>
          <w:rFonts w:ascii="AngsanaUPC" w:hAnsi="AngsanaUPC" w:cs="AngsanaUPC"/>
          <w:sz w:val="32"/>
          <w:szCs w:val="32"/>
        </w:rPr>
        <w:t xml:space="preserve">nursing 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practice guidelines </w:t>
      </w:r>
      <w:r w:rsidR="00683749" w:rsidRPr="00511E2B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 xml:space="preserve">is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beneficial </w:t>
      </w:r>
      <w:r>
        <w:rPr>
          <w:rFonts w:ascii="AngsanaUPC" w:hAnsi="AngsanaUPC" w:cs="AngsanaUPC"/>
          <w:sz w:val="32"/>
          <w:szCs w:val="32"/>
        </w:rPr>
        <w:t>in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reliev</w:t>
      </w:r>
      <w:r>
        <w:rPr>
          <w:rFonts w:ascii="AngsanaUPC" w:hAnsi="AngsanaUPC" w:cs="AngsanaUPC"/>
          <w:sz w:val="32"/>
          <w:szCs w:val="32"/>
        </w:rPr>
        <w:t>ing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pain among the elderly after </w:t>
      </w:r>
      <w:r>
        <w:rPr>
          <w:rFonts w:ascii="AngsanaUPC" w:hAnsi="AngsanaUPC" w:cs="AngsanaUPC"/>
          <w:sz w:val="32"/>
          <w:szCs w:val="32"/>
        </w:rPr>
        <w:t xml:space="preserve">total </w:t>
      </w:r>
      <w:r w:rsidR="002C7829">
        <w:rPr>
          <w:rFonts w:ascii="AngsanaUPC" w:hAnsi="AngsanaUPC" w:cs="AngsanaUPC"/>
          <w:sz w:val="32"/>
          <w:szCs w:val="32"/>
        </w:rPr>
        <w:t xml:space="preserve">knee </w:t>
      </w:r>
      <w:r w:rsidR="00683749" w:rsidRPr="00511E2B">
        <w:rPr>
          <w:rFonts w:ascii="AngsanaUPC" w:hAnsi="AngsanaUPC" w:cs="AngsanaUPC"/>
          <w:sz w:val="32"/>
          <w:szCs w:val="32"/>
        </w:rPr>
        <w:t>arthroplasty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. The purpose of this operational </w:t>
      </w:r>
      <w:r w:rsidR="003A269A" w:rsidRPr="00511E2B">
        <w:rPr>
          <w:rFonts w:ascii="AngsanaUPC" w:hAnsi="AngsanaUPC" w:cs="AngsanaUPC"/>
          <w:sz w:val="32"/>
          <w:szCs w:val="32"/>
        </w:rPr>
        <w:t>study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was to evaluate the effectiveness of clinical </w:t>
      </w:r>
      <w:r>
        <w:rPr>
          <w:rFonts w:ascii="AngsanaUPC" w:hAnsi="AngsanaUPC" w:cs="AngsanaUPC"/>
          <w:sz w:val="32"/>
          <w:szCs w:val="32"/>
        </w:rPr>
        <w:t xml:space="preserve">nursing </w:t>
      </w:r>
      <w:r w:rsidR="007A4108" w:rsidRPr="00511E2B">
        <w:rPr>
          <w:rFonts w:ascii="AngsanaUPC" w:hAnsi="AngsanaUPC" w:cs="AngsanaUPC"/>
          <w:sz w:val="32"/>
          <w:szCs w:val="32"/>
        </w:rPr>
        <w:t>practice guidelines implementation for pain management among elderly</w:t>
      </w:r>
      <w:r w:rsidR="002C7829">
        <w:rPr>
          <w:rFonts w:ascii="AngsanaUPC" w:hAnsi="AngsanaUPC" w:cs="AngsanaUPC"/>
          <w:sz w:val="32"/>
          <w:szCs w:val="32"/>
        </w:rPr>
        <w:t xml:space="preserve"> patients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after </w:t>
      </w:r>
      <w:r w:rsidR="002C7829">
        <w:rPr>
          <w:rFonts w:ascii="AngsanaUPC" w:hAnsi="AngsanaUPC" w:cs="AngsanaUPC"/>
          <w:sz w:val="32"/>
          <w:szCs w:val="32"/>
        </w:rPr>
        <w:t xml:space="preserve">total </w:t>
      </w:r>
      <w:r>
        <w:rPr>
          <w:rFonts w:ascii="AngsanaUPC" w:hAnsi="AngsanaUPC" w:cs="AngsanaUPC"/>
          <w:sz w:val="32"/>
          <w:szCs w:val="32"/>
        </w:rPr>
        <w:t xml:space="preserve">knee </w:t>
      </w:r>
      <w:r w:rsidR="00140DFF" w:rsidRPr="00511E2B">
        <w:rPr>
          <w:rFonts w:ascii="AngsanaUPC" w:hAnsi="AngsanaUPC" w:cs="AngsanaUPC"/>
          <w:sz w:val="32"/>
          <w:szCs w:val="32"/>
        </w:rPr>
        <w:t>arthroplasty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, </w:t>
      </w:r>
      <w:r w:rsidR="00140DFF" w:rsidRPr="00511E2B">
        <w:rPr>
          <w:rFonts w:ascii="AngsanaUPC" w:hAnsi="AngsanaUPC" w:cs="AngsanaUPC"/>
          <w:sz w:val="32"/>
          <w:szCs w:val="32"/>
        </w:rPr>
        <w:t>Chiangr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ai </w:t>
      </w:r>
      <w:r w:rsidR="003A269A" w:rsidRPr="00511E2B">
        <w:rPr>
          <w:rFonts w:ascii="AngsanaUPC" w:hAnsi="AngsanaUPC" w:cs="AngsanaUPC"/>
          <w:sz w:val="32"/>
          <w:szCs w:val="32"/>
        </w:rPr>
        <w:t>P</w:t>
      </w:r>
      <w:r w:rsidR="00140DFF" w:rsidRPr="00511E2B">
        <w:rPr>
          <w:rFonts w:ascii="AngsanaUPC" w:hAnsi="AngsanaUPC" w:cs="AngsanaUPC"/>
          <w:sz w:val="32"/>
          <w:szCs w:val="32"/>
        </w:rPr>
        <w:t xml:space="preserve">rachanukorh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Hospital. </w:t>
      </w:r>
      <w:r>
        <w:rPr>
          <w:rFonts w:ascii="AngsanaUPC" w:hAnsi="AngsanaUPC" w:cs="AngsanaUPC"/>
          <w:sz w:val="32"/>
          <w:szCs w:val="32"/>
        </w:rPr>
        <w:t>Guidelines  from  the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Registered Nurses Association of Ontario (RNAO, 2012) was </w:t>
      </w:r>
      <w:r>
        <w:rPr>
          <w:rFonts w:ascii="AngsanaUPC" w:hAnsi="AngsanaUPC" w:cs="AngsanaUPC"/>
          <w:sz w:val="32"/>
          <w:szCs w:val="32"/>
        </w:rPr>
        <w:t xml:space="preserve">used as </w:t>
      </w:r>
      <w:r w:rsidR="003A269A" w:rsidRPr="00511E2B">
        <w:rPr>
          <w:rFonts w:ascii="AngsanaUPC" w:hAnsi="AngsanaUPC" w:cs="AngsanaUPC"/>
          <w:sz w:val="32"/>
          <w:szCs w:val="32"/>
        </w:rPr>
        <w:t>the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framework </w:t>
      </w:r>
      <w:r w:rsidR="003A269A" w:rsidRPr="00511E2B">
        <w:rPr>
          <w:rFonts w:ascii="AngsanaUPC" w:hAnsi="AngsanaUPC" w:cs="AngsanaUPC"/>
          <w:sz w:val="32"/>
          <w:szCs w:val="32"/>
        </w:rPr>
        <w:t xml:space="preserve">of the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study. </w:t>
      </w:r>
      <w:r>
        <w:rPr>
          <w:rFonts w:ascii="AngsanaUPC" w:hAnsi="AngsanaUPC" w:cs="AngsanaUPC"/>
          <w:sz w:val="32"/>
          <w:szCs w:val="32"/>
        </w:rPr>
        <w:t>The s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ample consisted of </w:t>
      </w:r>
      <w:r w:rsidR="00140DFF" w:rsidRPr="00511E2B">
        <w:rPr>
          <w:rFonts w:ascii="AngsanaUPC" w:hAnsi="AngsanaUPC" w:cs="AngsanaUPC"/>
          <w:sz w:val="32"/>
          <w:szCs w:val="32"/>
        </w:rPr>
        <w:t>3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0 elderly patients </w:t>
      </w:r>
      <w:r>
        <w:rPr>
          <w:rFonts w:ascii="AngsanaUPC" w:hAnsi="AngsanaUPC" w:cs="AngsanaUPC"/>
          <w:sz w:val="32"/>
          <w:szCs w:val="32"/>
        </w:rPr>
        <w:t>undergoing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</w:t>
      </w:r>
      <w:r w:rsidR="00140DFF" w:rsidRPr="00511E2B">
        <w:rPr>
          <w:rFonts w:ascii="AngsanaUPC" w:hAnsi="AngsanaUPC" w:cs="AngsanaUPC"/>
          <w:sz w:val="32"/>
          <w:szCs w:val="32"/>
        </w:rPr>
        <w:t xml:space="preserve">total  knee arthroplasty  </w:t>
      </w:r>
      <w:r w:rsidR="007A4108" w:rsidRPr="00511E2B">
        <w:rPr>
          <w:rFonts w:ascii="AngsanaUPC" w:hAnsi="AngsanaUPC" w:cs="AngsanaUPC"/>
          <w:sz w:val="32"/>
          <w:szCs w:val="32"/>
        </w:rPr>
        <w:t>and 1</w:t>
      </w:r>
      <w:r w:rsidR="00140DFF" w:rsidRPr="00511E2B">
        <w:rPr>
          <w:rFonts w:ascii="AngsanaUPC" w:hAnsi="AngsanaUPC" w:cs="AngsanaUPC"/>
          <w:sz w:val="32"/>
          <w:szCs w:val="32"/>
        </w:rPr>
        <w:t>5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professional nurses. </w:t>
      </w:r>
      <w:r w:rsidR="003A269A" w:rsidRPr="00511E2B">
        <w:rPr>
          <w:rFonts w:ascii="AngsanaUPC" w:hAnsi="AngsanaUPC" w:cs="AngsanaUPC"/>
          <w:sz w:val="32"/>
          <w:szCs w:val="32"/>
        </w:rPr>
        <w:t xml:space="preserve">The </w:t>
      </w:r>
      <w:r>
        <w:rPr>
          <w:rFonts w:ascii="AngsanaUPC" w:hAnsi="AngsanaUPC" w:cs="AngsanaUPC"/>
          <w:sz w:val="32"/>
          <w:szCs w:val="32"/>
        </w:rPr>
        <w:t xml:space="preserve">patients  were </w:t>
      </w:r>
      <w:r w:rsidR="003A269A" w:rsidRPr="00511E2B">
        <w:rPr>
          <w:rFonts w:ascii="AngsanaUPC" w:hAnsi="AngsanaUPC" w:cs="AngsanaUPC"/>
          <w:sz w:val="32"/>
          <w:szCs w:val="32"/>
        </w:rPr>
        <w:t xml:space="preserve">divided  into  two  groups, </w:t>
      </w:r>
      <w:r w:rsidR="009F6445" w:rsidRPr="00511E2B">
        <w:rPr>
          <w:rFonts w:ascii="AngsanaUPC" w:hAnsi="AngsanaUPC" w:cs="AngsanaUPC"/>
          <w:sz w:val="32"/>
          <w:szCs w:val="32"/>
        </w:rPr>
        <w:t xml:space="preserve">15  </w:t>
      </w:r>
      <w:r>
        <w:rPr>
          <w:rFonts w:ascii="AngsanaUPC" w:hAnsi="AngsanaUPC" w:cs="AngsanaUPC"/>
          <w:sz w:val="32"/>
          <w:szCs w:val="32"/>
        </w:rPr>
        <w:t xml:space="preserve">in </w:t>
      </w:r>
      <w:r w:rsidR="009F6445" w:rsidRPr="00511E2B">
        <w:rPr>
          <w:rFonts w:ascii="AngsanaUPC" w:hAnsi="AngsanaUPC" w:cs="AngsanaUPC"/>
          <w:sz w:val="32"/>
          <w:szCs w:val="32"/>
        </w:rPr>
        <w:t xml:space="preserve">each: </w:t>
      </w:r>
      <w:r w:rsidR="003A269A" w:rsidRPr="00511E2B">
        <w:rPr>
          <w:rFonts w:ascii="AngsanaUPC" w:hAnsi="AngsanaUPC" w:cs="AngsanaUPC"/>
          <w:sz w:val="32"/>
          <w:szCs w:val="32"/>
        </w:rPr>
        <w:t xml:space="preserve">the  </w:t>
      </w:r>
      <w:r w:rsidR="00C90135" w:rsidRPr="00511E2B">
        <w:rPr>
          <w:rFonts w:ascii="AngsanaUPC" w:hAnsi="AngsanaUPC" w:cs="AngsanaUPC"/>
          <w:sz w:val="32"/>
          <w:szCs w:val="32"/>
        </w:rPr>
        <w:t>c</w:t>
      </w:r>
      <w:r w:rsidR="003A269A" w:rsidRPr="00511E2B">
        <w:rPr>
          <w:rFonts w:ascii="AngsanaUPC" w:hAnsi="AngsanaUPC" w:cs="AngsanaUPC"/>
          <w:sz w:val="32"/>
          <w:szCs w:val="32"/>
        </w:rPr>
        <w:t xml:space="preserve">linical </w:t>
      </w:r>
      <w:r w:rsidR="00C90135" w:rsidRPr="00511E2B">
        <w:rPr>
          <w:rFonts w:ascii="AngsanaUPC" w:hAnsi="AngsanaUPC" w:cs="AngsanaUPC"/>
          <w:sz w:val="32"/>
          <w:szCs w:val="32"/>
        </w:rPr>
        <w:t>n</w:t>
      </w:r>
      <w:r w:rsidR="003A269A" w:rsidRPr="00511E2B">
        <w:rPr>
          <w:rFonts w:ascii="AngsanaUPC" w:hAnsi="AngsanaUPC" w:cs="AngsanaUPC"/>
          <w:sz w:val="32"/>
          <w:szCs w:val="32"/>
        </w:rPr>
        <w:t xml:space="preserve">ursing </w:t>
      </w:r>
      <w:r w:rsidR="00C90135" w:rsidRPr="00511E2B">
        <w:rPr>
          <w:rFonts w:ascii="AngsanaUPC" w:hAnsi="AngsanaUPC" w:cs="AngsanaUPC"/>
          <w:sz w:val="32"/>
          <w:szCs w:val="32"/>
        </w:rPr>
        <w:t xml:space="preserve">practice  guidelines  group  and  the </w:t>
      </w:r>
      <w:r>
        <w:rPr>
          <w:rFonts w:ascii="AngsanaUPC" w:hAnsi="AngsanaUPC" w:cs="AngsanaUPC"/>
          <w:sz w:val="32"/>
          <w:szCs w:val="32"/>
        </w:rPr>
        <w:t>hospital  standar</w:t>
      </w:r>
      <w:r w:rsidR="00C90135" w:rsidRPr="00511E2B">
        <w:rPr>
          <w:rFonts w:ascii="AngsanaUPC" w:hAnsi="AngsanaUPC" w:cs="AngsanaUPC"/>
          <w:sz w:val="32"/>
          <w:szCs w:val="32"/>
        </w:rPr>
        <w:t>d</w:t>
      </w:r>
      <w:r>
        <w:rPr>
          <w:rFonts w:ascii="AngsanaUPC" w:hAnsi="AngsanaUPC" w:cs="AngsanaUPC"/>
          <w:sz w:val="32"/>
          <w:szCs w:val="32"/>
        </w:rPr>
        <w:t xml:space="preserve">  of</w:t>
      </w:r>
      <w:r w:rsidR="009F6445" w:rsidRPr="00511E2B">
        <w:rPr>
          <w:rFonts w:ascii="AngsanaUPC" w:hAnsi="AngsanaUPC" w:cs="AngsanaUPC"/>
          <w:sz w:val="32"/>
          <w:szCs w:val="32"/>
        </w:rPr>
        <w:t xml:space="preserve"> nursing  care</w:t>
      </w:r>
      <w:r w:rsidR="00C90135" w:rsidRPr="00511E2B">
        <w:rPr>
          <w:rFonts w:ascii="AngsanaUPC" w:hAnsi="AngsanaUPC" w:cs="AngsanaUPC"/>
          <w:sz w:val="32"/>
          <w:szCs w:val="32"/>
        </w:rPr>
        <w:t xml:space="preserve">  group.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The study was conducted </w:t>
      </w:r>
      <w:r w:rsidR="00BD05CD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 xml:space="preserve">from  </w:t>
      </w:r>
      <w:r w:rsidR="005127BA" w:rsidRPr="00511E2B">
        <w:rPr>
          <w:rFonts w:ascii="AngsanaUPC" w:hAnsi="AngsanaUPC" w:cs="AngsanaUPC"/>
          <w:sz w:val="32"/>
          <w:szCs w:val="32"/>
        </w:rPr>
        <w:t xml:space="preserve">August </w:t>
      </w:r>
      <w:r w:rsidR="007A4108" w:rsidRPr="00511E2B">
        <w:rPr>
          <w:rFonts w:ascii="AngsanaUPC" w:hAnsi="AngsanaUPC" w:cs="AngsanaUPC"/>
          <w:sz w:val="32"/>
          <w:szCs w:val="32"/>
        </w:rPr>
        <w:t>to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5127BA" w:rsidRPr="00511E2B">
        <w:rPr>
          <w:rFonts w:ascii="AngsanaUPC" w:hAnsi="AngsanaUPC" w:cs="AngsanaUPC"/>
          <w:sz w:val="32"/>
          <w:szCs w:val="32"/>
        </w:rPr>
        <w:t xml:space="preserve">September  </w:t>
      </w:r>
      <w:r w:rsidR="007A4108" w:rsidRPr="00511E2B">
        <w:rPr>
          <w:rFonts w:ascii="AngsanaUPC" w:hAnsi="AngsanaUPC" w:cs="AngsanaUPC"/>
          <w:sz w:val="32"/>
          <w:szCs w:val="32"/>
        </w:rPr>
        <w:t>201</w:t>
      </w:r>
      <w:r w:rsidR="00140DFF" w:rsidRPr="00511E2B">
        <w:rPr>
          <w:rFonts w:ascii="AngsanaUPC" w:hAnsi="AngsanaUPC" w:cs="AngsanaUPC"/>
          <w:sz w:val="32"/>
          <w:szCs w:val="32"/>
        </w:rPr>
        <w:t>4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. The instrument used in this study was the clinical </w:t>
      </w:r>
      <w:r>
        <w:rPr>
          <w:rFonts w:ascii="AngsanaUPC" w:hAnsi="AngsanaUPC" w:cs="AngsanaUPC"/>
          <w:sz w:val="32"/>
          <w:szCs w:val="32"/>
        </w:rPr>
        <w:t xml:space="preserve">nursing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practice guidelines for pain </w:t>
      </w:r>
      <w:r w:rsidR="00140DFF" w:rsidRPr="00511E2B">
        <w:rPr>
          <w:rFonts w:ascii="AngsanaUPC" w:hAnsi="AngsanaUPC" w:cs="AngsanaUPC"/>
          <w:sz w:val="32"/>
          <w:szCs w:val="32"/>
        </w:rPr>
        <w:t xml:space="preserve">reduction </w:t>
      </w:r>
      <w:r>
        <w:rPr>
          <w:rFonts w:ascii="AngsanaUPC" w:hAnsi="AngsanaUPC" w:cs="AngsanaUPC"/>
          <w:sz w:val="32"/>
          <w:szCs w:val="32"/>
        </w:rPr>
        <w:t xml:space="preserve">in total  knee arthroplasty patients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developed by </w:t>
      </w:r>
      <w:r>
        <w:rPr>
          <w:rFonts w:ascii="AngsanaUPC" w:hAnsi="AngsanaUPC" w:cs="AngsanaUPC"/>
          <w:sz w:val="32"/>
          <w:szCs w:val="32"/>
        </w:rPr>
        <w:t xml:space="preserve">Supaporn </w:t>
      </w:r>
      <w:r w:rsidR="00140DFF" w:rsidRPr="00511E2B">
        <w:rPr>
          <w:rFonts w:ascii="AngsanaUPC" w:hAnsi="AngsanaUPC" w:cs="AngsanaUPC"/>
          <w:sz w:val="32"/>
          <w:szCs w:val="32"/>
        </w:rPr>
        <w:t xml:space="preserve">Hipunpuchchong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(200</w:t>
      </w:r>
      <w:r w:rsidR="00140DFF" w:rsidRPr="00511E2B">
        <w:rPr>
          <w:rFonts w:ascii="AngsanaUPC" w:hAnsi="AngsanaUPC" w:cs="AngsanaUPC"/>
          <w:sz w:val="32"/>
          <w:szCs w:val="32"/>
        </w:rPr>
        <w:t>6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). The instruments for data collection consisted of </w:t>
      </w:r>
      <w:r>
        <w:rPr>
          <w:rFonts w:ascii="AngsanaUPC" w:hAnsi="AngsanaUPC" w:cs="AngsanaUPC"/>
          <w:sz w:val="32"/>
          <w:szCs w:val="32"/>
        </w:rPr>
        <w:t>a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demographic data recording form for elderly patients and nurses, a numeric </w:t>
      </w:r>
      <w:r w:rsidRPr="00511E2B">
        <w:rPr>
          <w:rFonts w:ascii="AngsanaUPC" w:hAnsi="AngsanaUPC" w:cs="AngsanaUPC"/>
          <w:sz w:val="32"/>
          <w:szCs w:val="32"/>
        </w:rPr>
        <w:t xml:space="preserve">pain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rating scale, and </w:t>
      </w:r>
      <w:r>
        <w:rPr>
          <w:rFonts w:ascii="AngsanaUPC" w:hAnsi="AngsanaUPC" w:cs="AngsanaUPC"/>
          <w:sz w:val="32"/>
          <w:szCs w:val="32"/>
        </w:rPr>
        <w:t xml:space="preserve">a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satisfaction questionnaire to measure </w:t>
      </w:r>
      <w:r>
        <w:rPr>
          <w:rFonts w:ascii="AngsanaUPC" w:hAnsi="AngsanaUPC" w:cs="AngsanaUPC"/>
          <w:sz w:val="32"/>
          <w:szCs w:val="32"/>
        </w:rPr>
        <w:t>patient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and nurse satisfaction </w:t>
      </w:r>
      <w:r>
        <w:rPr>
          <w:rFonts w:ascii="AngsanaUPC" w:hAnsi="AngsanaUPC" w:cs="AngsanaUPC"/>
          <w:sz w:val="32"/>
          <w:szCs w:val="32"/>
        </w:rPr>
        <w:t xml:space="preserve">with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clinical </w:t>
      </w:r>
      <w:r w:rsidR="00140DFF" w:rsidRPr="00511E2B">
        <w:rPr>
          <w:rFonts w:ascii="AngsanaUPC" w:hAnsi="AngsanaUPC" w:cs="AngsanaUPC"/>
          <w:sz w:val="32"/>
          <w:szCs w:val="32"/>
        </w:rPr>
        <w:t xml:space="preserve">nursing  </w:t>
      </w:r>
      <w:r w:rsidR="007A4108" w:rsidRPr="00511E2B">
        <w:rPr>
          <w:rFonts w:ascii="AngsanaUPC" w:hAnsi="AngsanaUPC" w:cs="AngsanaUPC"/>
          <w:sz w:val="32"/>
          <w:szCs w:val="32"/>
        </w:rPr>
        <w:t>practice guidelines</w:t>
      </w:r>
      <w:r w:rsidRPr="00807973">
        <w:rPr>
          <w:rFonts w:ascii="AngsanaUPC" w:hAnsi="AngsanaUPC" w:cs="AngsanaUPC"/>
          <w:sz w:val="32"/>
          <w:szCs w:val="32"/>
        </w:rPr>
        <w:t xml:space="preserve"> </w:t>
      </w:r>
      <w:r w:rsidR="002C7829">
        <w:rPr>
          <w:rFonts w:ascii="AngsanaUPC" w:hAnsi="AngsanaUPC" w:cs="AngsanaUPC"/>
          <w:sz w:val="32"/>
          <w:szCs w:val="32"/>
        </w:rPr>
        <w:t>implementation</w:t>
      </w:r>
      <w:r w:rsidR="007A4108" w:rsidRPr="00511E2B">
        <w:rPr>
          <w:rFonts w:ascii="AngsanaUPC" w:hAnsi="AngsanaUPC" w:cs="AngsanaUPC"/>
          <w:sz w:val="32"/>
          <w:szCs w:val="32"/>
        </w:rPr>
        <w:t>. Data were analyzed using descriptive statistics and Fisher</w:t>
      </w:r>
      <w:r w:rsidR="009F6445" w:rsidRPr="00511E2B">
        <w:rPr>
          <w:rFonts w:ascii="AngsanaUPC" w:hAnsi="AngsanaUPC" w:cs="AngsanaUPC"/>
          <w:sz w:val="32"/>
          <w:szCs w:val="32"/>
        </w:rPr>
        <w:t>’ s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exact test. </w:t>
      </w:r>
    </w:p>
    <w:p w:rsidR="007A4108" w:rsidRPr="00511E2B" w:rsidRDefault="007A4108" w:rsidP="006D464A">
      <w:pPr>
        <w:tabs>
          <w:tab w:val="left" w:pos="567"/>
          <w:tab w:val="left" w:pos="851"/>
        </w:tabs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</w:p>
    <w:p w:rsidR="007A4108" w:rsidRPr="00511E2B" w:rsidRDefault="002C7829" w:rsidP="006D464A">
      <w:pPr>
        <w:tabs>
          <w:tab w:val="left" w:pos="567"/>
          <w:tab w:val="left" w:pos="851"/>
        </w:tabs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lastRenderedPageBreak/>
        <w:t>S</w:t>
      </w:r>
      <w:r w:rsidRPr="00511E2B">
        <w:rPr>
          <w:rFonts w:ascii="AngsanaUPC" w:hAnsi="AngsanaUPC" w:cs="AngsanaUPC"/>
          <w:sz w:val="32"/>
          <w:szCs w:val="32"/>
        </w:rPr>
        <w:t xml:space="preserve">tudy </w:t>
      </w:r>
      <w:r>
        <w:rPr>
          <w:rFonts w:ascii="AngsanaUPC" w:hAnsi="AngsanaUPC" w:cs="AngsanaUPC"/>
          <w:sz w:val="32"/>
          <w:szCs w:val="32"/>
        </w:rPr>
        <w:t>f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indings 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7A4108" w:rsidRPr="00511E2B">
        <w:rPr>
          <w:rFonts w:ascii="AngsanaUPC" w:hAnsi="AngsanaUPC" w:cs="AngsanaUPC"/>
          <w:sz w:val="32"/>
          <w:szCs w:val="32"/>
        </w:rPr>
        <w:t>revealed that:</w:t>
      </w:r>
    </w:p>
    <w:p w:rsidR="007A4108" w:rsidRPr="00511E2B" w:rsidRDefault="005127BA" w:rsidP="006D464A">
      <w:pPr>
        <w:shd w:val="clear" w:color="auto" w:fill="FFFFFF"/>
        <w:spacing w:after="0" w:line="240" w:lineRule="auto"/>
        <w:jc w:val="thaiDistribute"/>
        <w:rPr>
          <w:rFonts w:ascii="AngsanaUPC" w:hAnsi="AngsanaUPC" w:cs="AngsanaUPC"/>
          <w:color w:val="212121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</w:rPr>
        <w:tab/>
        <w:t xml:space="preserve">1.  </w:t>
      </w:r>
      <w:r w:rsidR="002C7829">
        <w:rPr>
          <w:rFonts w:ascii="AngsanaUPC" w:hAnsi="AngsanaUPC" w:cs="AngsanaUPC"/>
          <w:sz w:val="32"/>
          <w:szCs w:val="32"/>
        </w:rPr>
        <w:t>Patient post-operative</w:t>
      </w:r>
      <w:r w:rsidR="00993CE8" w:rsidRPr="00511E2B">
        <w:rPr>
          <w:rFonts w:ascii="AngsanaUPC" w:hAnsi="AngsanaUPC" w:cs="AngsanaUPC"/>
          <w:sz w:val="32"/>
          <w:szCs w:val="32"/>
        </w:rPr>
        <w:t xml:space="preserve"> </w:t>
      </w:r>
      <w:r w:rsidR="00636953" w:rsidRPr="00511E2B">
        <w:rPr>
          <w:rFonts w:ascii="AngsanaUPC" w:hAnsi="AngsanaUPC" w:cs="AngsanaUPC"/>
          <w:sz w:val="32"/>
          <w:szCs w:val="32"/>
        </w:rPr>
        <w:t>pain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</w:t>
      </w:r>
      <w:r w:rsidR="00BD05CD">
        <w:rPr>
          <w:rFonts w:ascii="AngsanaUPC" w:hAnsi="AngsanaUPC" w:cs="AngsanaUPC"/>
          <w:sz w:val="32"/>
          <w:szCs w:val="32"/>
        </w:rPr>
        <w:t xml:space="preserve"> </w:t>
      </w:r>
      <w:r w:rsidR="002C7829">
        <w:rPr>
          <w:rFonts w:ascii="AngsanaUPC" w:hAnsi="AngsanaUPC" w:cs="AngsanaUPC"/>
          <w:sz w:val="32"/>
          <w:szCs w:val="32"/>
        </w:rPr>
        <w:t>was  lower in  the</w:t>
      </w:r>
      <w:r w:rsidR="002C7829">
        <w:rPr>
          <w:rFonts w:ascii="AngsanaUPC" w:hAnsi="AngsanaUPC" w:cs="AngsanaUPC"/>
          <w:color w:val="212121"/>
          <w:sz w:val="32"/>
          <w:szCs w:val="32"/>
        </w:rPr>
        <w:t xml:space="preserve"> </w:t>
      </w:r>
      <w:r w:rsidR="00636953" w:rsidRPr="00511E2B">
        <w:rPr>
          <w:rFonts w:ascii="AngsanaUPC" w:hAnsi="AngsanaUPC" w:cs="AngsanaUPC"/>
          <w:color w:val="212121"/>
          <w:sz w:val="32"/>
          <w:szCs w:val="32"/>
        </w:rPr>
        <w:t xml:space="preserve">clinical nursing practice guidelines </w:t>
      </w:r>
      <w:r w:rsidR="00636953" w:rsidRPr="00511E2B">
        <w:rPr>
          <w:rFonts w:ascii="AngsanaUPC" w:hAnsi="AngsanaUPC" w:cs="AngsanaUPC"/>
          <w:sz w:val="32"/>
          <w:szCs w:val="32"/>
        </w:rPr>
        <w:t xml:space="preserve"> </w:t>
      </w:r>
      <w:r w:rsidR="002C7829">
        <w:rPr>
          <w:rFonts w:ascii="AngsanaUPC" w:hAnsi="AngsanaUPC" w:cs="AngsanaUPC"/>
          <w:sz w:val="32"/>
          <w:szCs w:val="32"/>
        </w:rPr>
        <w:t>group as compared to the hospital standard of nursing care group</w:t>
      </w:r>
      <w:r w:rsidR="00636953" w:rsidRPr="00511E2B">
        <w:rPr>
          <w:rFonts w:ascii="AngsanaUPC" w:hAnsi="AngsanaUPC" w:cs="AngsanaUPC"/>
          <w:sz w:val="32"/>
          <w:szCs w:val="32"/>
        </w:rPr>
        <w:t xml:space="preserve"> at </w:t>
      </w:r>
      <w:r w:rsidR="002F1B23">
        <w:rPr>
          <w:rFonts w:ascii="AngsanaUPC" w:hAnsi="AngsanaUPC" w:cs="AngsanaUPC"/>
          <w:sz w:val="32"/>
          <w:szCs w:val="32"/>
        </w:rPr>
        <w:t xml:space="preserve"> </w:t>
      </w:r>
      <w:r w:rsidR="000814E8">
        <w:rPr>
          <w:rFonts w:ascii="AngsanaUPC" w:hAnsi="AngsanaUPC" w:cs="AngsanaUPC"/>
          <w:sz w:val="32"/>
          <w:szCs w:val="32"/>
        </w:rPr>
        <w:t xml:space="preserve">hours  </w:t>
      </w:r>
      <w:r w:rsidR="00636953" w:rsidRPr="00511E2B">
        <w:rPr>
          <w:rFonts w:ascii="AngsanaUPC" w:hAnsi="AngsanaUPC" w:cs="AngsanaUPC"/>
          <w:sz w:val="32"/>
          <w:szCs w:val="32"/>
        </w:rPr>
        <w:t xml:space="preserve">24, </w:t>
      </w:r>
      <w:r w:rsidR="002F1B23">
        <w:rPr>
          <w:rFonts w:ascii="AngsanaUPC" w:hAnsi="AngsanaUPC" w:cs="AngsanaUPC"/>
          <w:sz w:val="32"/>
          <w:szCs w:val="32"/>
        </w:rPr>
        <w:t xml:space="preserve"> </w:t>
      </w:r>
      <w:r w:rsidR="00636953" w:rsidRPr="00511E2B">
        <w:rPr>
          <w:rFonts w:ascii="AngsanaUPC" w:hAnsi="AngsanaUPC" w:cs="AngsanaUPC"/>
          <w:sz w:val="32"/>
          <w:szCs w:val="32"/>
        </w:rPr>
        <w:t>48</w:t>
      </w:r>
      <w:r w:rsidR="00636953" w:rsidRPr="00511E2B">
        <w:rPr>
          <w:rFonts w:ascii="AngsanaUPC" w:hAnsi="AngsanaUPC" w:cs="AngsanaUPC"/>
          <w:sz w:val="32"/>
          <w:szCs w:val="32"/>
          <w:vertAlign w:val="superscript"/>
        </w:rPr>
        <w:t xml:space="preserve"> </w:t>
      </w:r>
      <w:r w:rsidR="004F70C8">
        <w:rPr>
          <w:rFonts w:ascii="AngsanaUPC" w:hAnsi="AngsanaUPC" w:cs="AngsanaUPC"/>
          <w:sz w:val="32"/>
          <w:szCs w:val="32"/>
          <w:vertAlign w:val="superscript"/>
        </w:rPr>
        <w:t xml:space="preserve"> </w:t>
      </w:r>
      <w:r w:rsidR="00636953" w:rsidRPr="00511E2B">
        <w:rPr>
          <w:rFonts w:ascii="AngsanaUPC" w:hAnsi="AngsanaUPC" w:cs="AngsanaUPC"/>
          <w:sz w:val="32"/>
          <w:szCs w:val="32"/>
        </w:rPr>
        <w:t>and 72</w:t>
      </w:r>
      <w:r w:rsidR="000814E8">
        <w:rPr>
          <w:rFonts w:ascii="AngsanaUPC" w:hAnsi="AngsanaUPC" w:cs="AngsanaUPC"/>
          <w:sz w:val="32"/>
          <w:szCs w:val="32"/>
        </w:rPr>
        <w:t>.</w:t>
      </w:r>
      <w:r w:rsidR="00636953" w:rsidRPr="00511E2B">
        <w:rPr>
          <w:rFonts w:ascii="AngsanaUPC" w:hAnsi="AngsanaUPC" w:cs="AngsanaUPC"/>
          <w:sz w:val="32"/>
          <w:szCs w:val="32"/>
        </w:rPr>
        <w:t xml:space="preserve"> </w:t>
      </w:r>
      <w:r w:rsidR="00993CE8" w:rsidRPr="00511E2B">
        <w:rPr>
          <w:rFonts w:ascii="AngsanaUPC" w:hAnsi="AngsanaUPC" w:cs="AngsanaUPC"/>
          <w:sz w:val="32"/>
          <w:szCs w:val="32"/>
        </w:rPr>
        <w:t xml:space="preserve"> </w:t>
      </w:r>
      <w:r w:rsidR="000814E8">
        <w:rPr>
          <w:rFonts w:ascii="AngsanaUPC" w:hAnsi="AngsanaUPC" w:cs="AngsanaUPC"/>
          <w:sz w:val="32"/>
          <w:szCs w:val="32"/>
        </w:rPr>
        <w:t>This difference was</w:t>
      </w:r>
      <w:r w:rsidR="000814E8" w:rsidRPr="00511E2B">
        <w:rPr>
          <w:rFonts w:ascii="AngsanaUPC" w:hAnsi="AngsanaUPC" w:cs="AngsanaUPC"/>
          <w:sz w:val="32"/>
          <w:szCs w:val="32"/>
        </w:rPr>
        <w:t xml:space="preserve"> </w:t>
      </w:r>
      <w:r w:rsidR="00CB1EB0" w:rsidRPr="00511E2B">
        <w:rPr>
          <w:rFonts w:ascii="AngsanaUPC" w:hAnsi="AngsanaUPC" w:cs="AngsanaUPC"/>
          <w:sz w:val="32"/>
          <w:szCs w:val="32"/>
        </w:rPr>
        <w:t>statistical</w:t>
      </w:r>
      <w:r w:rsidR="000814E8">
        <w:rPr>
          <w:rFonts w:ascii="AngsanaUPC" w:hAnsi="AngsanaUPC" w:cs="AngsanaUPC"/>
          <w:sz w:val="32"/>
          <w:szCs w:val="32"/>
        </w:rPr>
        <w:t>ly</w:t>
      </w:r>
      <w:r w:rsidR="00CB1EB0" w:rsidRPr="00511E2B">
        <w:rPr>
          <w:rFonts w:ascii="AngsanaUPC" w:hAnsi="AngsanaUPC" w:cs="AngsanaUPC"/>
          <w:sz w:val="32"/>
          <w:szCs w:val="32"/>
        </w:rPr>
        <w:t xml:space="preserve"> </w:t>
      </w:r>
      <w:r w:rsidR="000814E8">
        <w:rPr>
          <w:rFonts w:ascii="AngsanaUPC" w:hAnsi="AngsanaUPC" w:cs="AngsanaUPC"/>
          <w:sz w:val="32"/>
          <w:szCs w:val="32"/>
        </w:rPr>
        <w:t>significant</w:t>
      </w:r>
      <w:r w:rsidR="00CB1EB0" w:rsidRPr="00511E2B">
        <w:rPr>
          <w:rFonts w:ascii="AngsanaUPC" w:hAnsi="AngsanaUPC" w:cs="AngsanaUPC"/>
          <w:sz w:val="32"/>
          <w:szCs w:val="32"/>
        </w:rPr>
        <w:t xml:space="preserve"> at</w:t>
      </w:r>
      <w:r w:rsidR="000814E8">
        <w:rPr>
          <w:rFonts w:ascii="AngsanaUPC" w:hAnsi="AngsanaUPC" w:cs="AngsanaUPC"/>
          <w:sz w:val="32"/>
          <w:szCs w:val="32"/>
        </w:rPr>
        <w:t xml:space="preserve"> </w:t>
      </w:r>
      <w:r w:rsidR="007A4108" w:rsidRPr="00511E2B">
        <w:rPr>
          <w:rFonts w:ascii="AngsanaUPC" w:hAnsi="AngsanaUPC" w:cs="AngsanaUPC"/>
          <w:sz w:val="32"/>
          <w:szCs w:val="32"/>
        </w:rPr>
        <w:t>p &lt;</w:t>
      </w:r>
      <w:r w:rsidR="0010444D" w:rsidRPr="00511E2B">
        <w:rPr>
          <w:rFonts w:ascii="AngsanaUPC" w:hAnsi="AngsanaUPC" w:cs="AngsanaUPC"/>
          <w:sz w:val="32"/>
          <w:szCs w:val="32"/>
        </w:rPr>
        <w:t>.01</w:t>
      </w:r>
    </w:p>
    <w:p w:rsidR="007A4108" w:rsidRPr="00511E2B" w:rsidRDefault="005127BA" w:rsidP="006D464A">
      <w:pPr>
        <w:tabs>
          <w:tab w:val="left" w:pos="851"/>
        </w:tabs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</w:rPr>
        <w:tab/>
        <w:t xml:space="preserve">2.  </w:t>
      </w:r>
      <w:r w:rsidR="000814E8">
        <w:rPr>
          <w:rFonts w:ascii="AngsanaUPC" w:hAnsi="AngsanaUPC" w:cs="AngsanaUPC"/>
          <w:sz w:val="32"/>
          <w:szCs w:val="32"/>
        </w:rPr>
        <w:t>Ninety-three point thirty-three percent of</w:t>
      </w:r>
      <w:r w:rsidR="00636953" w:rsidRPr="00511E2B">
        <w:rPr>
          <w:rFonts w:ascii="AngsanaUPC" w:hAnsi="AngsanaUPC" w:cs="AngsanaUPC"/>
          <w:color w:val="212121"/>
          <w:sz w:val="32"/>
          <w:szCs w:val="32"/>
        </w:rPr>
        <w:t xml:space="preserve"> </w:t>
      </w:r>
      <w:r w:rsidR="000814E8">
        <w:rPr>
          <w:rFonts w:ascii="AngsanaUPC" w:hAnsi="AngsanaUPC" w:cs="AngsanaUPC"/>
          <w:color w:val="212121"/>
          <w:sz w:val="32"/>
          <w:szCs w:val="32"/>
        </w:rPr>
        <w:t>p</w:t>
      </w:r>
      <w:r w:rsidR="000814E8">
        <w:rPr>
          <w:rFonts w:ascii="AngsanaUPC" w:hAnsi="AngsanaUPC" w:cs="AngsanaUPC"/>
          <w:sz w:val="32"/>
          <w:szCs w:val="32"/>
        </w:rPr>
        <w:t>atients in</w:t>
      </w:r>
      <w:r w:rsidR="000814E8" w:rsidRPr="00511E2B">
        <w:rPr>
          <w:rFonts w:ascii="AngsanaUPC" w:hAnsi="AngsanaUPC" w:cs="AngsanaUPC"/>
          <w:color w:val="212121"/>
          <w:sz w:val="32"/>
          <w:szCs w:val="32"/>
        </w:rPr>
        <w:t xml:space="preserve"> </w:t>
      </w:r>
      <w:r w:rsidR="00636953" w:rsidRPr="00511E2B">
        <w:rPr>
          <w:rFonts w:ascii="AngsanaUPC" w:hAnsi="AngsanaUPC" w:cs="AngsanaUPC"/>
          <w:color w:val="212121"/>
          <w:sz w:val="32"/>
          <w:szCs w:val="32"/>
        </w:rPr>
        <w:t xml:space="preserve">the clinical nursing practice guidelines </w:t>
      </w:r>
      <w:r w:rsidR="00636953" w:rsidRPr="00511E2B">
        <w:rPr>
          <w:rFonts w:ascii="AngsanaUPC" w:hAnsi="AngsanaUPC" w:cs="AngsanaUPC"/>
          <w:sz w:val="32"/>
          <w:szCs w:val="32"/>
        </w:rPr>
        <w:t xml:space="preserve"> </w:t>
      </w:r>
      <w:r w:rsidR="000814E8">
        <w:rPr>
          <w:rFonts w:ascii="AngsanaUPC" w:hAnsi="AngsanaUPC" w:cs="AngsanaUPC"/>
          <w:sz w:val="32"/>
          <w:szCs w:val="32"/>
        </w:rPr>
        <w:t xml:space="preserve">group </w:t>
      </w:r>
      <w:r w:rsidR="007A4108" w:rsidRPr="00511E2B">
        <w:rPr>
          <w:rFonts w:ascii="AngsanaUPC" w:hAnsi="AngsanaUPC" w:cs="AngsanaUPC"/>
          <w:sz w:val="32"/>
          <w:szCs w:val="32"/>
        </w:rPr>
        <w:t>were satisfied with</w:t>
      </w:r>
      <w:r w:rsidR="000814E8">
        <w:rPr>
          <w:rFonts w:ascii="AngsanaUPC" w:hAnsi="AngsanaUPC" w:cs="AngsanaUPC"/>
          <w:sz w:val="32"/>
          <w:szCs w:val="32"/>
        </w:rPr>
        <w:t xml:space="preserve"> </w:t>
      </w:r>
      <w:r w:rsidR="000814E8" w:rsidRPr="00511E2B">
        <w:rPr>
          <w:rFonts w:ascii="AngsanaUPC" w:hAnsi="AngsanaUPC" w:cs="AngsanaUPC"/>
          <w:sz w:val="32"/>
          <w:szCs w:val="32"/>
        </w:rPr>
        <w:t xml:space="preserve">clinical practice guidelines </w:t>
      </w:r>
      <w:r w:rsidR="00CB1EB0" w:rsidRPr="00511E2B">
        <w:rPr>
          <w:rFonts w:ascii="AngsanaUPC" w:hAnsi="AngsanaUPC" w:cs="AngsanaUPC"/>
          <w:sz w:val="32"/>
          <w:szCs w:val="32"/>
        </w:rPr>
        <w:t>implementation</w:t>
      </w:r>
      <w:r w:rsidR="000814E8">
        <w:rPr>
          <w:rFonts w:ascii="AngsanaUPC" w:hAnsi="AngsanaUPC" w:cs="AngsanaUPC"/>
          <w:sz w:val="32"/>
          <w:szCs w:val="32"/>
        </w:rPr>
        <w:t>.</w:t>
      </w:r>
      <w:r w:rsidR="00CB1EB0" w:rsidRPr="00511E2B">
        <w:rPr>
          <w:rFonts w:ascii="AngsanaUPC" w:hAnsi="AngsanaUPC" w:cs="AngsanaUPC"/>
          <w:sz w:val="32"/>
          <w:szCs w:val="32"/>
        </w:rPr>
        <w:t xml:space="preserve"> </w:t>
      </w:r>
    </w:p>
    <w:p w:rsidR="00906ABF" w:rsidRPr="00511E2B" w:rsidRDefault="005127BA" w:rsidP="006D464A">
      <w:pPr>
        <w:tabs>
          <w:tab w:val="left" w:pos="851"/>
        </w:tabs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</w:rPr>
        <w:tab/>
        <w:t xml:space="preserve">3.  </w:t>
      </w:r>
      <w:r w:rsidR="00DB0190" w:rsidRPr="00DB0190">
        <w:rPr>
          <w:rFonts w:ascii="AngsanaUPC" w:hAnsi="AngsanaUPC" w:cs="AngsanaUPC"/>
          <w:sz w:val="32"/>
          <w:szCs w:val="32"/>
        </w:rPr>
        <w:t xml:space="preserve">Ninety-three point thirty-three percent </w:t>
      </w:r>
      <w:r w:rsidR="00DB0190">
        <w:rPr>
          <w:rFonts w:ascii="AngsanaUPC" w:hAnsi="AngsanaUPC" w:cs="AngsanaUPC"/>
          <w:sz w:val="32"/>
          <w:szCs w:val="32"/>
        </w:rPr>
        <w:t xml:space="preserve">of </w:t>
      </w:r>
      <w:r w:rsidR="00DB0190" w:rsidRPr="00DB0190">
        <w:rPr>
          <w:rFonts w:ascii="AngsanaUPC" w:hAnsi="AngsanaUPC" w:cs="AngsanaUPC"/>
          <w:sz w:val="32"/>
          <w:szCs w:val="32"/>
        </w:rPr>
        <w:t>nurses who used the clinical nursing practice guidelineswere satisfied with their  implementation</w:t>
      </w:r>
      <w:r w:rsidR="007A4108" w:rsidRPr="00511E2B">
        <w:rPr>
          <w:rFonts w:ascii="AngsanaUPC" w:hAnsi="AngsanaUPC" w:cs="AngsanaUPC"/>
          <w:sz w:val="32"/>
          <w:szCs w:val="32"/>
        </w:rPr>
        <w:tab/>
      </w:r>
    </w:p>
    <w:p w:rsidR="007A4108" w:rsidRPr="00511E2B" w:rsidRDefault="00906ABF" w:rsidP="006D464A">
      <w:pPr>
        <w:tabs>
          <w:tab w:val="left" w:pos="851"/>
        </w:tabs>
        <w:spacing w:after="0" w:line="240" w:lineRule="auto"/>
        <w:jc w:val="both"/>
        <w:rPr>
          <w:rFonts w:ascii="AngsanaUPC" w:hAnsi="AngsanaUPC" w:cs="AngsanaUPC"/>
          <w:sz w:val="32"/>
          <w:szCs w:val="32"/>
        </w:rPr>
      </w:pPr>
      <w:r w:rsidRPr="00511E2B">
        <w:rPr>
          <w:rFonts w:ascii="AngsanaUPC" w:hAnsi="AngsanaUPC" w:cs="AngsanaUPC"/>
          <w:sz w:val="32"/>
          <w:szCs w:val="32"/>
        </w:rPr>
        <w:tab/>
      </w:r>
      <w:r w:rsidR="007A4108" w:rsidRPr="00511E2B">
        <w:rPr>
          <w:rFonts w:ascii="AngsanaUPC" w:hAnsi="AngsanaUPC" w:cs="AngsanaUPC"/>
          <w:sz w:val="32"/>
          <w:szCs w:val="32"/>
        </w:rPr>
        <w:t>The results of this study confirm th</w:t>
      </w:r>
      <w:r w:rsidRPr="00511E2B">
        <w:rPr>
          <w:rFonts w:ascii="AngsanaUPC" w:hAnsi="AngsanaUPC" w:cs="AngsanaUPC"/>
          <w:sz w:val="32"/>
          <w:szCs w:val="32"/>
        </w:rPr>
        <w:t xml:space="preserve">e effectiveness of the evidence </w:t>
      </w:r>
      <w:r w:rsidR="007A4108" w:rsidRPr="00511E2B">
        <w:rPr>
          <w:rFonts w:ascii="AngsanaUPC" w:hAnsi="AngsanaUPC" w:cs="AngsanaUPC"/>
          <w:sz w:val="32"/>
          <w:szCs w:val="32"/>
        </w:rPr>
        <w:t>based</w:t>
      </w:r>
      <w:r w:rsidRPr="00511E2B">
        <w:rPr>
          <w:rFonts w:ascii="AngsanaUPC" w:hAnsi="AngsanaUPC" w:cs="AngsanaUPC"/>
          <w:sz w:val="32"/>
          <w:szCs w:val="32"/>
        </w:rPr>
        <w:t xml:space="preserve">  </w:t>
      </w:r>
      <w:r w:rsidR="00140DFF" w:rsidRPr="00511E2B">
        <w:rPr>
          <w:rFonts w:ascii="AngsanaUPC" w:hAnsi="AngsanaUPC" w:cs="AngsanaUPC"/>
          <w:sz w:val="32"/>
          <w:szCs w:val="32"/>
        </w:rPr>
        <w:t xml:space="preserve">nursing 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 practice guidelines implementation for pain management among elderly after </w:t>
      </w:r>
      <w:r w:rsidR="00DB0190">
        <w:rPr>
          <w:rFonts w:ascii="AngsanaUPC" w:hAnsi="AngsanaUPC" w:cs="AngsanaUPC"/>
          <w:sz w:val="32"/>
          <w:szCs w:val="32"/>
        </w:rPr>
        <w:t xml:space="preserve">total knee </w:t>
      </w:r>
      <w:r w:rsidR="00140DFF" w:rsidRPr="00511E2B">
        <w:rPr>
          <w:rFonts w:ascii="AngsanaUPC" w:hAnsi="AngsanaUPC" w:cs="AngsanaUPC"/>
          <w:sz w:val="32"/>
          <w:szCs w:val="32"/>
        </w:rPr>
        <w:t>arthroplasty</w:t>
      </w:r>
      <w:r w:rsidR="007A4108" w:rsidRPr="00511E2B">
        <w:rPr>
          <w:rFonts w:ascii="AngsanaUPC" w:hAnsi="AngsanaUPC" w:cs="AngsanaUPC"/>
          <w:sz w:val="32"/>
          <w:szCs w:val="32"/>
        </w:rPr>
        <w:t xml:space="preserve">. Therefore, these guidelines should be used to improve quality of care for elderly patients after </w:t>
      </w:r>
      <w:r w:rsidR="00140DFF" w:rsidRPr="00511E2B">
        <w:rPr>
          <w:rFonts w:ascii="AngsanaUPC" w:hAnsi="AngsanaUPC" w:cs="AngsanaUPC"/>
          <w:sz w:val="32"/>
          <w:szCs w:val="32"/>
        </w:rPr>
        <w:t>total  knee  arthroplasty</w:t>
      </w:r>
      <w:r w:rsidR="007A4108" w:rsidRPr="00511E2B">
        <w:rPr>
          <w:rFonts w:ascii="AngsanaUPC" w:hAnsi="AngsanaUPC" w:cs="AngsanaUPC"/>
          <w:sz w:val="32"/>
          <w:szCs w:val="32"/>
        </w:rPr>
        <w:t>.</w:t>
      </w:r>
    </w:p>
    <w:p w:rsidR="00834ADB" w:rsidRPr="00511E2B" w:rsidRDefault="00834ADB" w:rsidP="006D464A">
      <w:pPr>
        <w:spacing w:after="0" w:line="240" w:lineRule="auto"/>
        <w:rPr>
          <w:rFonts w:ascii="AngsanaUPC" w:hAnsi="AngsanaUPC" w:cs="AngsanaUPC"/>
          <w:sz w:val="32"/>
          <w:szCs w:val="32"/>
          <w:cs/>
        </w:rPr>
      </w:pPr>
    </w:p>
    <w:sectPr w:rsidR="00834ADB" w:rsidRPr="00511E2B" w:rsidSect="006D46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2160" w:left="2160" w:header="720" w:footer="1440" w:gutter="0"/>
      <w:pgNumType w:fmt="thaiLett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E5" w:rsidRDefault="00CE79E5">
      <w:pPr>
        <w:spacing w:after="0" w:line="240" w:lineRule="auto"/>
      </w:pPr>
      <w:r>
        <w:separator/>
      </w:r>
    </w:p>
  </w:endnote>
  <w:endnote w:type="continuationSeparator" w:id="0">
    <w:p w:rsidR="00CE79E5" w:rsidRDefault="00CE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00"/>
    <w:family w:val="auto"/>
    <w:notTrueType/>
    <w:pitch w:val="default"/>
    <w:sig w:usb0="01000003" w:usb1="00000000" w:usb2="00000000" w:usb3="00000000" w:csb0="00010001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B6" w:rsidRDefault="00DB10C2" w:rsidP="004B38B6">
    <w:pPr>
      <w:framePr w:wrap="around" w:vAnchor="text" w:hAnchor="margin" w:xAlign="center" w:y="1"/>
    </w:pPr>
    <w:r>
      <w:rPr>
        <w:cs/>
      </w:rPr>
      <w:fldChar w:fldCharType="begin"/>
    </w:r>
    <w:r w:rsidR="00CE7516">
      <w:instrText xml:space="preserve">PAGE  </w:instrText>
    </w:r>
    <w:r>
      <w:rPr>
        <w:cs/>
      </w:rPr>
      <w:fldChar w:fldCharType="end"/>
    </w:r>
  </w:p>
  <w:p w:rsidR="004B38B6" w:rsidRDefault="004B38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4A" w:rsidRPr="006D464A" w:rsidRDefault="006D464A" w:rsidP="006D464A">
    <w:pPr>
      <w:pStyle w:val="Footer"/>
      <w:spacing w:after="0" w:line="240" w:lineRule="auto"/>
      <w:jc w:val="center"/>
      <w:rPr>
        <w:rFonts w:ascii="Angsana New" w:hAnsi="Angsana New" w:cs="Angsana New"/>
        <w:sz w:val="32"/>
        <w:szCs w:val="32"/>
      </w:rPr>
    </w:pPr>
    <w:r w:rsidRPr="006D464A">
      <w:rPr>
        <w:rFonts w:ascii="Angsana New" w:hAnsi="Angsana New" w:cs="Angsana New"/>
        <w:sz w:val="32"/>
        <w:szCs w:val="32"/>
      </w:rPr>
      <w:fldChar w:fldCharType="begin"/>
    </w:r>
    <w:r w:rsidRPr="006D464A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D464A">
      <w:rPr>
        <w:rFonts w:ascii="Angsana New" w:hAnsi="Angsana New" w:cs="Angsana New"/>
        <w:sz w:val="32"/>
        <w:szCs w:val="32"/>
      </w:rPr>
      <w:fldChar w:fldCharType="separate"/>
    </w:r>
    <w:r w:rsidR="00515981" w:rsidRPr="00515981">
      <w:rPr>
        <w:rFonts w:ascii="Angsana New" w:hAnsi="Angsana New" w:cs="Angsana New"/>
        <w:noProof/>
        <w:sz w:val="32"/>
        <w:szCs w:val="32"/>
        <w:cs/>
        <w:lang w:val="th-TH"/>
      </w:rPr>
      <w:t>จ</w:t>
    </w:r>
    <w:r w:rsidRPr="006D464A">
      <w:rPr>
        <w:rFonts w:ascii="Angsana New" w:hAnsi="Angsana New" w:cs="Angsana New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E0" w:rsidRDefault="00E62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E5" w:rsidRDefault="00CE79E5">
      <w:pPr>
        <w:spacing w:after="0" w:line="240" w:lineRule="auto"/>
      </w:pPr>
      <w:r>
        <w:separator/>
      </w:r>
    </w:p>
  </w:footnote>
  <w:footnote w:type="continuationSeparator" w:id="0">
    <w:p w:rsidR="00CE79E5" w:rsidRDefault="00CE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B6" w:rsidRDefault="00E626E0" w:rsidP="004B38B6">
    <w:pPr>
      <w:framePr w:wrap="around" w:vAnchor="text" w:hAnchor="margin" w:xAlign="center" w:y="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883610" o:spid="_x0000_s2050" type="#_x0000_t75" style="position:absolute;margin-left:0;margin-top:0;width:414.7pt;height:586.55pt;z-index:-251658752;mso-position-horizontal:center;mso-position-horizontal-relative:margin;mso-position-vertical:center;mso-position-vertical-relative:margin" o:allowincell="f">
          <v:imagedata r:id="rId1" o:title="copyrights"/>
        </v:shape>
      </w:pict>
    </w:r>
    <w:r w:rsidR="00DB10C2">
      <w:fldChar w:fldCharType="begin"/>
    </w:r>
    <w:r w:rsidR="00CE7516">
      <w:instrText xml:space="preserve">PAGE  </w:instrText>
    </w:r>
    <w:r w:rsidR="00DB10C2">
      <w:fldChar w:fldCharType="end"/>
    </w:r>
  </w:p>
  <w:p w:rsidR="004B38B6" w:rsidRDefault="004B38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E0" w:rsidRDefault="00E626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883611" o:spid="_x0000_s2051" type="#_x0000_t75" style="position:absolute;margin-left:0;margin-top:0;width:414.7pt;height:586.55pt;z-index:-251657728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E0" w:rsidRDefault="00E626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883609" o:spid="_x0000_s2049" type="#_x0000_t75" style="position:absolute;margin-left:0;margin-top:0;width:414.7pt;height:586.55pt;z-index:-25165977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08"/>
    <w:rsid w:val="000279BE"/>
    <w:rsid w:val="000814E8"/>
    <w:rsid w:val="0010444D"/>
    <w:rsid w:val="00116AFA"/>
    <w:rsid w:val="00140DFF"/>
    <w:rsid w:val="001A713A"/>
    <w:rsid w:val="001F0A19"/>
    <w:rsid w:val="002028CF"/>
    <w:rsid w:val="002C5958"/>
    <w:rsid w:val="002C7829"/>
    <w:rsid w:val="002E3998"/>
    <w:rsid w:val="002F1B23"/>
    <w:rsid w:val="003A269A"/>
    <w:rsid w:val="0048303F"/>
    <w:rsid w:val="004B38B6"/>
    <w:rsid w:val="004F70C8"/>
    <w:rsid w:val="00511E2B"/>
    <w:rsid w:val="005127BA"/>
    <w:rsid w:val="00515981"/>
    <w:rsid w:val="005A2F65"/>
    <w:rsid w:val="005C6856"/>
    <w:rsid w:val="00636953"/>
    <w:rsid w:val="00645421"/>
    <w:rsid w:val="00683749"/>
    <w:rsid w:val="00692569"/>
    <w:rsid w:val="006A6015"/>
    <w:rsid w:val="006D464A"/>
    <w:rsid w:val="00701E11"/>
    <w:rsid w:val="00786FC9"/>
    <w:rsid w:val="00796335"/>
    <w:rsid w:val="007A4108"/>
    <w:rsid w:val="007C65A2"/>
    <w:rsid w:val="00807973"/>
    <w:rsid w:val="008112A4"/>
    <w:rsid w:val="00827DD5"/>
    <w:rsid w:val="00834523"/>
    <w:rsid w:val="00834ADB"/>
    <w:rsid w:val="00880A0B"/>
    <w:rsid w:val="00901668"/>
    <w:rsid w:val="00906ABF"/>
    <w:rsid w:val="0092192E"/>
    <w:rsid w:val="009221C5"/>
    <w:rsid w:val="00993CE8"/>
    <w:rsid w:val="009C4A61"/>
    <w:rsid w:val="009F6445"/>
    <w:rsid w:val="00AC0DF5"/>
    <w:rsid w:val="00B0539B"/>
    <w:rsid w:val="00B357CE"/>
    <w:rsid w:val="00BD05CD"/>
    <w:rsid w:val="00C90135"/>
    <w:rsid w:val="00CB1EB0"/>
    <w:rsid w:val="00CE0498"/>
    <w:rsid w:val="00CE3987"/>
    <w:rsid w:val="00CE7516"/>
    <w:rsid w:val="00CE79E5"/>
    <w:rsid w:val="00D27070"/>
    <w:rsid w:val="00D3265F"/>
    <w:rsid w:val="00DB0190"/>
    <w:rsid w:val="00DB10C2"/>
    <w:rsid w:val="00E626E0"/>
    <w:rsid w:val="00E71AAE"/>
    <w:rsid w:val="00EC752A"/>
    <w:rsid w:val="00EE5B0B"/>
    <w:rsid w:val="00F6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D061F2F-BBD6-4675-8CEC-9F90C041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6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464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6D46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464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ธรณินทร์ ไชยะคำ</cp:lastModifiedBy>
  <cp:revision>2</cp:revision>
  <cp:lastPrinted>2015-02-03T08:54:00Z</cp:lastPrinted>
  <dcterms:created xsi:type="dcterms:W3CDTF">2016-06-16T06:59:00Z</dcterms:created>
  <dcterms:modified xsi:type="dcterms:W3CDTF">2016-06-16T06:59:00Z</dcterms:modified>
</cp:coreProperties>
</file>