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EC4" w:rsidRDefault="002F3EC4" w:rsidP="002F3EC4">
      <w:pPr>
        <w:ind w:left="2977" w:hanging="2977"/>
        <w:rPr>
          <w:rFonts w:ascii="Angsana New" w:hAnsi="Angsana New"/>
          <w:sz w:val="32"/>
          <w:szCs w:val="32"/>
          <w:cs/>
        </w:rPr>
      </w:pPr>
      <w:bookmarkStart w:id="0" w:name="_GoBack"/>
      <w:bookmarkEnd w:id="0"/>
      <w:r w:rsidRPr="00450FA1">
        <w:rPr>
          <w:rFonts w:ascii="Angsana New" w:hAnsi="Angsana New" w:hint="cs"/>
          <w:b/>
          <w:bCs/>
          <w:sz w:val="32"/>
          <w:szCs w:val="32"/>
          <w:cs/>
        </w:rPr>
        <w:t>หัวข้อการค้นคว้าแบบอิสระ</w:t>
      </w:r>
      <w:r>
        <w:rPr>
          <w:rFonts w:ascii="Angsana New" w:hAnsi="Angsana New" w:hint="cs"/>
          <w:sz w:val="32"/>
          <w:szCs w:val="32"/>
          <w:cs/>
        </w:rPr>
        <w:tab/>
      </w:r>
      <w:r w:rsidR="00D440C8" w:rsidRPr="00332680">
        <w:rPr>
          <w:rFonts w:ascii="Angsana New" w:hAnsi="Angsana New"/>
          <w:sz w:val="32"/>
          <w:szCs w:val="32"/>
          <w:cs/>
        </w:rPr>
        <w:t>การวิเคราะห์ความสัมพันธ์ของดัชนีราคาตลาดหลักทรัพย์ในกลุ่มประเทศอาเซียน</w:t>
      </w:r>
      <w:r w:rsidR="00D440C8" w:rsidRPr="00332680">
        <w:rPr>
          <w:rFonts w:ascii="Angsana New" w:hAnsi="Angsana New"/>
          <w:sz w:val="32"/>
          <w:szCs w:val="32"/>
        </w:rPr>
        <w:t xml:space="preserve">, </w:t>
      </w:r>
      <w:r w:rsidR="00D440C8" w:rsidRPr="00332680">
        <w:rPr>
          <w:rFonts w:ascii="Angsana New" w:hAnsi="Angsana New"/>
          <w:sz w:val="32"/>
          <w:szCs w:val="32"/>
          <w:cs/>
        </w:rPr>
        <w:t>สาธารณรัฐประชาชนจีนและเขตบริหารพิเศษ</w:t>
      </w:r>
      <w:r w:rsidR="00D440C8">
        <w:rPr>
          <w:rFonts w:ascii="Angsana New" w:hAnsi="Angsana New" w:hint="cs"/>
          <w:sz w:val="32"/>
          <w:szCs w:val="32"/>
          <w:cs/>
        </w:rPr>
        <w:t>ฮ่</w:t>
      </w:r>
      <w:r w:rsidR="00D440C8" w:rsidRPr="00332680">
        <w:rPr>
          <w:rFonts w:ascii="Angsana New" w:hAnsi="Angsana New"/>
          <w:sz w:val="32"/>
          <w:szCs w:val="32"/>
          <w:cs/>
        </w:rPr>
        <w:t>องกงแห่งสาธารณรัฐประชาชนจีน</w:t>
      </w:r>
    </w:p>
    <w:p w:rsidR="002F3EC4" w:rsidRDefault="002F3EC4" w:rsidP="002F3EC4">
      <w:pPr>
        <w:ind w:left="2977" w:hanging="2977"/>
        <w:rPr>
          <w:rFonts w:ascii="Angsana New" w:hAnsi="Angsana New"/>
          <w:sz w:val="32"/>
          <w:szCs w:val="32"/>
        </w:rPr>
      </w:pPr>
    </w:p>
    <w:p w:rsidR="002F3EC4" w:rsidRDefault="002F3EC4" w:rsidP="002F3EC4">
      <w:pPr>
        <w:ind w:left="2977" w:hanging="2977"/>
        <w:rPr>
          <w:rFonts w:ascii="Angsana New" w:hAnsi="Angsana New"/>
          <w:sz w:val="32"/>
          <w:szCs w:val="32"/>
        </w:rPr>
      </w:pPr>
      <w:r w:rsidRPr="00450FA1">
        <w:rPr>
          <w:rFonts w:ascii="Angsana New" w:hAnsi="Angsana New" w:hint="cs"/>
          <w:b/>
          <w:bCs/>
          <w:sz w:val="32"/>
          <w:szCs w:val="32"/>
          <w:cs/>
        </w:rPr>
        <w:t>ผู้เขียน</w:t>
      </w:r>
      <w:r>
        <w:rPr>
          <w:rFonts w:ascii="Angsana New" w:hAnsi="Angsana New" w:hint="cs"/>
          <w:sz w:val="32"/>
          <w:szCs w:val="32"/>
          <w:cs/>
        </w:rPr>
        <w:tab/>
      </w:r>
      <w:r w:rsidR="00D440C8">
        <w:rPr>
          <w:rFonts w:ascii="Angsana New" w:hAnsi="Angsana New" w:hint="cs"/>
          <w:sz w:val="32"/>
          <w:szCs w:val="32"/>
          <w:cs/>
        </w:rPr>
        <w:t>นายภุชงค์ นภสินธุ์</w:t>
      </w:r>
    </w:p>
    <w:p w:rsidR="002F3EC4" w:rsidRDefault="002F3EC4" w:rsidP="002F3EC4">
      <w:pPr>
        <w:ind w:left="2977" w:hanging="2977"/>
        <w:rPr>
          <w:rFonts w:ascii="Angsana New" w:hAnsi="Angsana New"/>
          <w:sz w:val="32"/>
          <w:szCs w:val="32"/>
        </w:rPr>
      </w:pPr>
    </w:p>
    <w:p w:rsidR="002F3EC4" w:rsidRDefault="002F3EC4" w:rsidP="002F3EC4">
      <w:pPr>
        <w:ind w:left="2977" w:hanging="2977"/>
        <w:rPr>
          <w:rFonts w:ascii="Angsana New" w:hAnsi="Angsana New"/>
          <w:sz w:val="32"/>
          <w:szCs w:val="32"/>
        </w:rPr>
      </w:pPr>
      <w:r w:rsidRPr="00450FA1">
        <w:rPr>
          <w:rFonts w:ascii="Angsana New" w:hAnsi="Angsana New" w:hint="cs"/>
          <w:b/>
          <w:bCs/>
          <w:sz w:val="32"/>
          <w:szCs w:val="32"/>
          <w:cs/>
        </w:rPr>
        <w:t>ปริญญา</w:t>
      </w:r>
      <w:r>
        <w:rPr>
          <w:rFonts w:ascii="Angsana New" w:hAnsi="Angsana New" w:hint="cs"/>
          <w:sz w:val="32"/>
          <w:szCs w:val="32"/>
          <w:cs/>
        </w:rPr>
        <w:tab/>
        <w:t>เศรษฐศาสตรมหาบัณฑิต</w:t>
      </w:r>
    </w:p>
    <w:p w:rsidR="002F3EC4" w:rsidRDefault="002F3EC4" w:rsidP="002F3EC4">
      <w:pPr>
        <w:ind w:left="2977" w:hanging="2977"/>
        <w:rPr>
          <w:rFonts w:ascii="Angsana New" w:hAnsi="Angsana New"/>
          <w:sz w:val="32"/>
          <w:szCs w:val="32"/>
        </w:rPr>
      </w:pPr>
    </w:p>
    <w:p w:rsidR="002F3EC4" w:rsidRDefault="002F3EC4" w:rsidP="002F3EC4">
      <w:pPr>
        <w:ind w:left="2977" w:hanging="2977"/>
        <w:rPr>
          <w:rFonts w:ascii="Angsana New" w:hAnsi="Angsana New"/>
          <w:sz w:val="32"/>
          <w:szCs w:val="32"/>
        </w:rPr>
      </w:pPr>
      <w:r w:rsidRPr="00450FA1">
        <w:rPr>
          <w:rFonts w:ascii="Angsana New" w:hAnsi="Angsana New" w:hint="cs"/>
          <w:b/>
          <w:bCs/>
          <w:sz w:val="32"/>
          <w:szCs w:val="32"/>
          <w:cs/>
        </w:rPr>
        <w:t>คณะกรรมการที่ปรึกษา</w:t>
      </w:r>
      <w:r>
        <w:rPr>
          <w:rFonts w:ascii="Angsana New" w:hAnsi="Angsana New" w:hint="cs"/>
          <w:sz w:val="32"/>
          <w:szCs w:val="32"/>
          <w:cs/>
        </w:rPr>
        <w:tab/>
        <w:t>ผศ.ดร.ชูเกียรติ ชัยบุญศรี</w:t>
      </w:r>
      <w:r>
        <w:rPr>
          <w:rFonts w:ascii="Angsana New" w:hAnsi="Angsana New" w:hint="cs"/>
          <w:sz w:val="32"/>
          <w:szCs w:val="32"/>
          <w:cs/>
        </w:rPr>
        <w:tab/>
        <w:t>อาจารย์ที่ปรึกษาหลัก</w:t>
      </w:r>
    </w:p>
    <w:p w:rsidR="002F3EC4" w:rsidRDefault="002F3EC4" w:rsidP="002F3EC4">
      <w:pPr>
        <w:ind w:left="2977" w:hanging="2977"/>
        <w:rPr>
          <w:rFonts w:ascii="Angsana New" w:hAnsi="Angsana New"/>
          <w:sz w:val="32"/>
          <w:szCs w:val="32"/>
        </w:rPr>
      </w:pPr>
      <w:r>
        <w:rPr>
          <w:rFonts w:ascii="Angsana New" w:hAnsi="Angsana New" w:hint="cs"/>
          <w:sz w:val="32"/>
          <w:szCs w:val="32"/>
          <w:cs/>
        </w:rPr>
        <w:tab/>
        <w:t>รศ.ดร.ประเสริฐ ไชยทิพย์</w:t>
      </w:r>
      <w:r>
        <w:rPr>
          <w:rFonts w:ascii="Angsana New" w:hAnsi="Angsana New" w:hint="cs"/>
          <w:sz w:val="32"/>
          <w:szCs w:val="32"/>
          <w:cs/>
        </w:rPr>
        <w:tab/>
        <w:t>อาจารย์ที่ปรึกษาร่วม</w:t>
      </w:r>
    </w:p>
    <w:p w:rsidR="002F3EC4" w:rsidRDefault="002F3EC4" w:rsidP="002F3EC4">
      <w:pPr>
        <w:ind w:left="2977" w:hanging="2977"/>
        <w:rPr>
          <w:rFonts w:ascii="Angsana New" w:hAnsi="Angsana New"/>
          <w:b/>
          <w:bCs/>
          <w:sz w:val="40"/>
          <w:szCs w:val="40"/>
        </w:rPr>
      </w:pPr>
    </w:p>
    <w:p w:rsidR="002F3EC4" w:rsidRDefault="002F3EC4" w:rsidP="002F3EC4">
      <w:pPr>
        <w:ind w:left="2977" w:hanging="2977"/>
        <w:jc w:val="center"/>
        <w:rPr>
          <w:rFonts w:ascii="Angsana New" w:hAnsi="Angsana New"/>
          <w:b/>
          <w:bCs/>
          <w:sz w:val="40"/>
          <w:szCs w:val="40"/>
        </w:rPr>
      </w:pPr>
      <w:r w:rsidRPr="00450FA1">
        <w:rPr>
          <w:rFonts w:ascii="Angsana New" w:hAnsi="Angsana New" w:hint="cs"/>
          <w:b/>
          <w:bCs/>
          <w:sz w:val="40"/>
          <w:szCs w:val="40"/>
          <w:cs/>
        </w:rPr>
        <w:t>บทคัดย่อ</w:t>
      </w:r>
    </w:p>
    <w:p w:rsidR="002F3EC4" w:rsidRPr="00450FA1" w:rsidRDefault="002F3EC4" w:rsidP="002F3EC4">
      <w:pPr>
        <w:ind w:left="2977" w:hanging="2977"/>
        <w:rPr>
          <w:rFonts w:ascii="Angsana New" w:hAnsi="Angsana New"/>
          <w:b/>
          <w:bCs/>
          <w:sz w:val="40"/>
          <w:szCs w:val="40"/>
        </w:rPr>
      </w:pPr>
    </w:p>
    <w:p w:rsidR="00D440C8" w:rsidRDefault="00D440C8" w:rsidP="00D440C8">
      <w:pPr>
        <w:tabs>
          <w:tab w:val="left" w:pos="720"/>
        </w:tabs>
        <w:spacing w:after="240"/>
        <w:jc w:val="thaiDistribute"/>
        <w:rPr>
          <w:rFonts w:ascii="Angsana New" w:hAnsi="Angsana New"/>
          <w:sz w:val="32"/>
          <w:szCs w:val="32"/>
        </w:rPr>
      </w:pPr>
      <w:r>
        <w:rPr>
          <w:rFonts w:ascii="Angsana New" w:hAnsi="Angsana New"/>
          <w:sz w:val="32"/>
          <w:szCs w:val="32"/>
          <w:cs/>
        </w:rPr>
        <w:tab/>
      </w:r>
      <w:r w:rsidRPr="008268BF">
        <w:rPr>
          <w:rFonts w:ascii="Angsana New" w:hAnsi="Angsana New"/>
          <w:sz w:val="32"/>
          <w:szCs w:val="32"/>
          <w:cs/>
        </w:rPr>
        <w:t>ในการศึกษานี้มีวัตถุประสงค์เพื่อวิเคราะห์และพยากรณ์ความผันผวนของดัชนีราคาตลาดหลักทรัพย์ของกลุ่มประเทศอาเซียน</w:t>
      </w:r>
      <w:r w:rsidRPr="008268BF">
        <w:rPr>
          <w:rFonts w:ascii="Angsana New" w:hAnsi="Angsana New"/>
          <w:sz w:val="32"/>
          <w:szCs w:val="32"/>
        </w:rPr>
        <w:t>(</w:t>
      </w:r>
      <w:r w:rsidRPr="008268BF">
        <w:rPr>
          <w:rFonts w:ascii="Angsana New" w:hAnsi="Angsana New"/>
          <w:sz w:val="32"/>
          <w:szCs w:val="32"/>
          <w:cs/>
        </w:rPr>
        <w:t xml:space="preserve">ไทย,อินโดนีเซีย, ฟิลิปปินส์, สิงคโปร์และมาเลเซีย) , ประเทศจีนและฮ่องกง โดยแบ่งตามช่วงเวลาของการบริหารงานของพรรคการเมืองไทย และวิเคราะห์ช่วงเวลาของวัฎจักรทางเศรษฐกิจ เพื่อหาความสัมพันธ์ของแต่ละตัวแปรในแต่ละสถานะ ใช้การวิเคราะห์ด้วยวิธี </w:t>
      </w:r>
      <w:r w:rsidRPr="008268BF">
        <w:rPr>
          <w:rFonts w:ascii="Angsana New" w:hAnsi="Angsana New"/>
          <w:sz w:val="32"/>
          <w:szCs w:val="32"/>
        </w:rPr>
        <w:t xml:space="preserve">Markov-Switching Vector Autoregressive (MS-VAR) </w:t>
      </w:r>
      <w:r w:rsidRPr="008268BF">
        <w:rPr>
          <w:rFonts w:ascii="Angsana New" w:hAnsi="Angsana New"/>
          <w:sz w:val="32"/>
          <w:szCs w:val="32"/>
          <w:cs/>
        </w:rPr>
        <w:t xml:space="preserve">แบบอินเทอเซ็ป </w:t>
      </w:r>
      <w:r w:rsidRPr="008268BF">
        <w:rPr>
          <w:rFonts w:ascii="Angsana New" w:hAnsi="Angsana New"/>
          <w:sz w:val="32"/>
          <w:szCs w:val="32"/>
        </w:rPr>
        <w:t xml:space="preserve">(The MS-VAR intercept regime dependent Model: MSI-VAR) </w:t>
      </w:r>
      <w:r w:rsidRPr="008268BF">
        <w:rPr>
          <w:rFonts w:ascii="Angsana New" w:hAnsi="Angsana New"/>
          <w:sz w:val="32"/>
          <w:szCs w:val="32"/>
          <w:cs/>
        </w:rPr>
        <w:t>โดยใช้ข้อมูลของดัชนีราคาตลาดหลักทรัพย์ของประเทศไทย (</w:t>
      </w:r>
      <w:r w:rsidRPr="008268BF">
        <w:rPr>
          <w:rFonts w:ascii="Angsana New" w:hAnsi="Angsana New"/>
          <w:sz w:val="32"/>
          <w:szCs w:val="32"/>
        </w:rPr>
        <w:t xml:space="preserve">SET Index), </w:t>
      </w:r>
      <w:r w:rsidRPr="008268BF">
        <w:rPr>
          <w:rFonts w:ascii="Angsana New" w:hAnsi="Angsana New"/>
          <w:sz w:val="32"/>
          <w:szCs w:val="32"/>
          <w:cs/>
        </w:rPr>
        <w:t>ประเทศอินโดนีเซีย</w:t>
      </w:r>
      <w:r w:rsidRPr="008268BF">
        <w:rPr>
          <w:rFonts w:ascii="Angsana New" w:hAnsi="Angsana New"/>
          <w:sz w:val="32"/>
          <w:szCs w:val="32"/>
        </w:rPr>
        <w:t xml:space="preserve"> (JKSE Index), </w:t>
      </w:r>
      <w:r w:rsidRPr="008268BF">
        <w:rPr>
          <w:rFonts w:ascii="Angsana New" w:hAnsi="Angsana New"/>
          <w:sz w:val="32"/>
          <w:szCs w:val="32"/>
          <w:cs/>
        </w:rPr>
        <w:t>ประเทศฟิลิปปินส์ (</w:t>
      </w:r>
      <w:r w:rsidRPr="008268BF">
        <w:rPr>
          <w:rFonts w:ascii="Angsana New" w:hAnsi="Angsana New"/>
          <w:sz w:val="32"/>
          <w:szCs w:val="32"/>
        </w:rPr>
        <w:t>PHCOMP Index)</w:t>
      </w:r>
      <w:r w:rsidRPr="008268BF">
        <w:rPr>
          <w:rFonts w:ascii="Angsana New" w:hAnsi="Angsana New"/>
          <w:sz w:val="32"/>
          <w:szCs w:val="32"/>
          <w:cs/>
        </w:rPr>
        <w:t>, ประเทศสิงคโปร์ (</w:t>
      </w:r>
      <w:r w:rsidRPr="008268BF">
        <w:rPr>
          <w:rFonts w:ascii="Angsana New" w:hAnsi="Angsana New"/>
          <w:sz w:val="32"/>
          <w:szCs w:val="32"/>
        </w:rPr>
        <w:t>STI Index)</w:t>
      </w:r>
      <w:r w:rsidRPr="008268BF">
        <w:rPr>
          <w:rFonts w:ascii="Angsana New" w:hAnsi="Angsana New"/>
          <w:sz w:val="32"/>
          <w:szCs w:val="32"/>
          <w:cs/>
        </w:rPr>
        <w:t>, ประเทศมาเลเซีย (</w:t>
      </w:r>
      <w:r w:rsidRPr="008268BF">
        <w:rPr>
          <w:rFonts w:ascii="Angsana New" w:hAnsi="Angsana New"/>
          <w:sz w:val="32"/>
          <w:szCs w:val="32"/>
        </w:rPr>
        <w:t>KLSE Index)</w:t>
      </w:r>
      <w:r w:rsidRPr="008268BF">
        <w:rPr>
          <w:rFonts w:ascii="Angsana New" w:hAnsi="Angsana New"/>
          <w:sz w:val="32"/>
          <w:szCs w:val="32"/>
          <w:cs/>
        </w:rPr>
        <w:t xml:space="preserve">, ประเทศจีน </w:t>
      </w:r>
      <w:r w:rsidRPr="008268BF">
        <w:rPr>
          <w:rFonts w:ascii="Angsana New" w:hAnsi="Angsana New"/>
          <w:sz w:val="32"/>
          <w:szCs w:val="32"/>
        </w:rPr>
        <w:t xml:space="preserve">(SHI Index) </w:t>
      </w:r>
      <w:r w:rsidRPr="008268BF">
        <w:rPr>
          <w:rFonts w:ascii="Angsana New" w:hAnsi="Angsana New"/>
          <w:sz w:val="32"/>
          <w:szCs w:val="32"/>
          <w:cs/>
        </w:rPr>
        <w:t xml:space="preserve">และฮ่องกง </w:t>
      </w:r>
      <w:r w:rsidRPr="008268BF">
        <w:rPr>
          <w:rFonts w:ascii="Angsana New" w:hAnsi="Angsana New"/>
          <w:sz w:val="32"/>
          <w:szCs w:val="32"/>
        </w:rPr>
        <w:t xml:space="preserve">(HSKI Index) </w:t>
      </w:r>
      <w:r w:rsidRPr="008268BF">
        <w:rPr>
          <w:rFonts w:ascii="Angsana New" w:hAnsi="Angsana New"/>
          <w:sz w:val="32"/>
          <w:szCs w:val="32"/>
          <w:cs/>
        </w:rPr>
        <w:t>ซึ่งเป็นข้อมูลอนุกรมเวลาแบบทุติยภูมิ รายวัน ตั้งแต่วันที่ 17 กุมภาพันธ์ 2544 ถึง 31 มีนาคม 2558 จำนวน 3,681 ค่าสังเกต</w:t>
      </w:r>
    </w:p>
    <w:p w:rsidR="007E7674" w:rsidRPr="00D440C8" w:rsidRDefault="00D440C8" w:rsidP="00D440C8">
      <w:pPr>
        <w:tabs>
          <w:tab w:val="left" w:pos="720"/>
        </w:tabs>
        <w:jc w:val="thaiDistribute"/>
        <w:rPr>
          <w:rFonts w:ascii="Angsana New" w:hAnsi="Angsana New"/>
          <w:sz w:val="32"/>
          <w:szCs w:val="32"/>
        </w:rPr>
      </w:pPr>
      <w:r>
        <w:rPr>
          <w:rFonts w:ascii="Angsana New" w:hAnsi="Angsana New"/>
          <w:sz w:val="32"/>
          <w:szCs w:val="32"/>
          <w:cs/>
        </w:rPr>
        <w:tab/>
      </w:r>
      <w:r w:rsidRPr="008268BF">
        <w:rPr>
          <w:rFonts w:ascii="Angsana New" w:hAnsi="Angsana New"/>
          <w:sz w:val="32"/>
          <w:szCs w:val="32"/>
          <w:cs/>
        </w:rPr>
        <w:t xml:space="preserve">ผลการศึกษาพบว่า จากการทดสอบยูนิทรูท </w:t>
      </w:r>
      <w:r w:rsidRPr="008268BF">
        <w:rPr>
          <w:rFonts w:ascii="Angsana New" w:hAnsi="Angsana New"/>
          <w:sz w:val="32"/>
          <w:szCs w:val="32"/>
        </w:rPr>
        <w:t xml:space="preserve">(Unit root test) </w:t>
      </w:r>
      <w:r w:rsidRPr="008268BF">
        <w:rPr>
          <w:rFonts w:ascii="Angsana New" w:hAnsi="Angsana New"/>
          <w:sz w:val="32"/>
          <w:szCs w:val="32"/>
          <w:cs/>
        </w:rPr>
        <w:t xml:space="preserve">ด้วยวิธี </w:t>
      </w:r>
      <w:r w:rsidRPr="008268BF">
        <w:rPr>
          <w:rFonts w:ascii="Angsana New" w:hAnsi="Angsana New"/>
          <w:sz w:val="32"/>
          <w:szCs w:val="32"/>
        </w:rPr>
        <w:t>Augmented Dickey-Fuller Test</w:t>
      </w:r>
      <w:r w:rsidRPr="008268BF">
        <w:rPr>
          <w:rFonts w:ascii="Angsana New" w:hAnsi="Angsana New"/>
          <w:sz w:val="32"/>
          <w:szCs w:val="32"/>
          <w:cs/>
        </w:rPr>
        <w:t xml:space="preserve"> (</w:t>
      </w:r>
      <w:r w:rsidRPr="008268BF">
        <w:rPr>
          <w:rFonts w:ascii="Angsana New" w:hAnsi="Angsana New"/>
          <w:sz w:val="32"/>
          <w:szCs w:val="32"/>
        </w:rPr>
        <w:t xml:space="preserve">ADF-test) </w:t>
      </w:r>
      <w:r w:rsidRPr="008268BF">
        <w:rPr>
          <w:rFonts w:ascii="Angsana New" w:hAnsi="Angsana New"/>
          <w:sz w:val="32"/>
          <w:szCs w:val="32"/>
          <w:cs/>
        </w:rPr>
        <w:t xml:space="preserve">ของค่าสังเกตของข้อมูล 7 ตัวแปร พบว่าค่าสังเกตทุกตัวมีลักษณะของข้อมูลนิ่ง </w:t>
      </w:r>
      <w:r w:rsidRPr="008268BF">
        <w:rPr>
          <w:rFonts w:ascii="Angsana New" w:hAnsi="Angsana New"/>
          <w:sz w:val="32"/>
          <w:szCs w:val="32"/>
        </w:rPr>
        <w:t xml:space="preserve">(stationary) </w:t>
      </w:r>
      <w:r w:rsidRPr="008268BF">
        <w:rPr>
          <w:rFonts w:ascii="Angsana New" w:hAnsi="Angsana New"/>
          <w:sz w:val="32"/>
          <w:szCs w:val="32"/>
          <w:cs/>
        </w:rPr>
        <w:t>ที่ระดับนัยสำคัญทางสถิติ 0.01 (ความเชื่อมั่น 99</w:t>
      </w:r>
      <w:r w:rsidRPr="008268BF">
        <w:rPr>
          <w:rFonts w:ascii="Angsana New" w:hAnsi="Angsana New"/>
          <w:sz w:val="32"/>
          <w:szCs w:val="32"/>
        </w:rPr>
        <w:t xml:space="preserve">%) </w:t>
      </w:r>
      <w:r w:rsidRPr="008268BF">
        <w:rPr>
          <w:rFonts w:ascii="Angsana New" w:hAnsi="Angsana New"/>
          <w:sz w:val="32"/>
          <w:szCs w:val="32"/>
          <w:cs/>
        </w:rPr>
        <w:t xml:space="preserve">ของการทดสอบแบบมีค่าคงที่และมีแนวโน้มเวลา </w:t>
      </w:r>
      <w:r w:rsidRPr="008268BF">
        <w:rPr>
          <w:rFonts w:ascii="Angsana New" w:hAnsi="Angsana New"/>
          <w:sz w:val="32"/>
          <w:szCs w:val="32"/>
        </w:rPr>
        <w:t xml:space="preserve">(intercept and trend), </w:t>
      </w:r>
      <w:r w:rsidRPr="008268BF">
        <w:rPr>
          <w:rFonts w:ascii="Angsana New" w:hAnsi="Angsana New"/>
          <w:sz w:val="32"/>
          <w:szCs w:val="32"/>
          <w:cs/>
        </w:rPr>
        <w:t xml:space="preserve">แบบมีค่าคงที่ </w:t>
      </w:r>
      <w:r w:rsidRPr="008268BF">
        <w:rPr>
          <w:rFonts w:ascii="Angsana New" w:hAnsi="Angsana New"/>
          <w:sz w:val="32"/>
          <w:szCs w:val="32"/>
        </w:rPr>
        <w:t xml:space="preserve">(intercept) </w:t>
      </w:r>
      <w:r w:rsidRPr="008268BF">
        <w:rPr>
          <w:rFonts w:ascii="Angsana New" w:hAnsi="Angsana New"/>
          <w:sz w:val="32"/>
          <w:szCs w:val="32"/>
          <w:cs/>
        </w:rPr>
        <w:t>และแบบไม่มีทั้งค่าคงที่และมีแนวโน้มเวลา</w:t>
      </w:r>
      <w:r w:rsidRPr="008268BF">
        <w:rPr>
          <w:rFonts w:ascii="Angsana New" w:hAnsi="Angsana New"/>
          <w:sz w:val="32"/>
          <w:szCs w:val="32"/>
        </w:rPr>
        <w:t xml:space="preserve"> (none) </w:t>
      </w:r>
      <w:r w:rsidRPr="008268BF">
        <w:rPr>
          <w:rFonts w:ascii="Angsana New" w:hAnsi="Angsana New"/>
          <w:sz w:val="32"/>
          <w:szCs w:val="32"/>
          <w:cs/>
        </w:rPr>
        <w:t>ซึ่งสามารถนำไปหาความสัมพันธ์ระหว่างตัวแปรตามแบบจำลองต่อไปได้</w:t>
      </w:r>
    </w:p>
    <w:p w:rsidR="007E7674" w:rsidRDefault="007E7674" w:rsidP="007E7674">
      <w:pPr>
        <w:spacing w:after="240"/>
        <w:ind w:firstLine="720"/>
        <w:jc w:val="thaiDistribute"/>
        <w:rPr>
          <w:rFonts w:ascii="Angsana New" w:hAnsi="Angsana New"/>
          <w:sz w:val="32"/>
          <w:szCs w:val="32"/>
          <w:cs/>
        </w:rPr>
        <w:sectPr w:rsidR="007E7674" w:rsidSect="00956148">
          <w:headerReference w:type="even" r:id="rId7"/>
          <w:headerReference w:type="default" r:id="rId8"/>
          <w:footerReference w:type="even" r:id="rId9"/>
          <w:footerReference w:type="default" r:id="rId10"/>
          <w:headerReference w:type="first" r:id="rId11"/>
          <w:footerReference w:type="first" r:id="rId12"/>
          <w:pgSz w:w="11906" w:h="16838"/>
          <w:pgMar w:top="1985" w:right="1418" w:bottom="1701" w:left="1985" w:header="709" w:footer="964" w:gutter="0"/>
          <w:pgNumType w:fmt="thaiLetters" w:start="4"/>
          <w:cols w:space="708"/>
          <w:docGrid w:linePitch="360"/>
        </w:sectPr>
      </w:pPr>
    </w:p>
    <w:p w:rsidR="00D440C8" w:rsidRDefault="00D440C8" w:rsidP="00D440C8">
      <w:pPr>
        <w:tabs>
          <w:tab w:val="left" w:pos="709"/>
        </w:tabs>
        <w:autoSpaceDE w:val="0"/>
        <w:autoSpaceDN w:val="0"/>
        <w:adjustRightInd w:val="0"/>
        <w:spacing w:after="240"/>
        <w:jc w:val="thaiDistribute"/>
        <w:rPr>
          <w:rFonts w:ascii="Angsana New" w:eastAsia="Calibri" w:hAnsi="Angsana New"/>
          <w:sz w:val="32"/>
          <w:szCs w:val="32"/>
          <w:lang w:eastAsia="en-US"/>
        </w:rPr>
      </w:pPr>
      <w:r>
        <w:rPr>
          <w:rFonts w:ascii="Angsana New" w:hAnsi="Angsana New"/>
          <w:sz w:val="32"/>
          <w:szCs w:val="32"/>
          <w:cs/>
        </w:rPr>
        <w:lastRenderedPageBreak/>
        <w:tab/>
      </w:r>
      <w:r>
        <w:rPr>
          <w:rFonts w:ascii="Angsana New" w:hAnsi="Angsana New" w:hint="cs"/>
          <w:sz w:val="32"/>
          <w:szCs w:val="32"/>
          <w:cs/>
        </w:rPr>
        <w:t>ส่</w:t>
      </w:r>
      <w:r w:rsidRPr="008268BF">
        <w:rPr>
          <w:rFonts w:ascii="Angsana New" w:hAnsi="Angsana New"/>
          <w:sz w:val="32"/>
          <w:szCs w:val="32"/>
          <w:cs/>
        </w:rPr>
        <w:t xml:space="preserve">วนผลการศึกษาจากแบบจำลอง </w:t>
      </w:r>
      <w:r w:rsidRPr="008268BF">
        <w:rPr>
          <w:rFonts w:ascii="Angsana New" w:hAnsi="Angsana New"/>
          <w:sz w:val="32"/>
          <w:szCs w:val="32"/>
        </w:rPr>
        <w:t>The MS-VAR intercept regime dependent Model: MSI-VAR</w:t>
      </w:r>
      <w:r w:rsidRPr="008268BF">
        <w:rPr>
          <w:rFonts w:ascii="Angsana New" w:hAnsi="Angsana New"/>
          <w:sz w:val="32"/>
          <w:szCs w:val="32"/>
          <w:cs/>
        </w:rPr>
        <w:t xml:space="preserve"> แบ่งออกเป็น 2 กลุ่มข้อมูล พบว่า กลุ่มที่ 1 เปรียบเทียบข้อมูลในกลุ่มประเทศอาเซียน</w:t>
      </w:r>
      <w:r>
        <w:rPr>
          <w:rFonts w:ascii="Angsana New" w:hAnsi="Angsana New"/>
          <w:sz w:val="32"/>
          <w:szCs w:val="32"/>
        </w:rPr>
        <w:t xml:space="preserve"> </w:t>
      </w:r>
      <w:r>
        <w:rPr>
          <w:rFonts w:ascii="Angsana New" w:hAnsi="Angsana New"/>
          <w:sz w:val="32"/>
          <w:szCs w:val="32"/>
          <w:cs/>
        </w:rPr>
        <w:t xml:space="preserve">พบว่า มีสถานะ </w:t>
      </w:r>
      <w:r>
        <w:rPr>
          <w:rFonts w:ascii="Angsana New" w:hAnsi="Angsana New"/>
          <w:sz w:val="32"/>
          <w:szCs w:val="32"/>
        </w:rPr>
        <w:t xml:space="preserve">high (regime 1) </w:t>
      </w:r>
      <w:r>
        <w:rPr>
          <w:rFonts w:ascii="Angsana New" w:hAnsi="Angsana New" w:hint="cs"/>
          <w:sz w:val="32"/>
          <w:szCs w:val="32"/>
          <w:cs/>
        </w:rPr>
        <w:t>คือ ช่วงเวลาที่ดัชนีราคาตลาดหลักทรัพย์มีแนวโน้มปรับตัวขึ้นและยังคงมีแนวโน้มปรับตัวสูงขึ้นมีระยะเวลา 12.56 วัน และมีสถานะ</w:t>
      </w:r>
      <w:r>
        <w:rPr>
          <w:rFonts w:ascii="Angsana New" w:hAnsi="Angsana New"/>
          <w:sz w:val="32"/>
          <w:szCs w:val="32"/>
        </w:rPr>
        <w:t xml:space="preserve"> low (regime 2) </w:t>
      </w:r>
      <w:r>
        <w:rPr>
          <w:rFonts w:ascii="Angsana New" w:hAnsi="Angsana New" w:hint="cs"/>
          <w:sz w:val="32"/>
          <w:szCs w:val="32"/>
          <w:cs/>
        </w:rPr>
        <w:t>คือ ช่วงเวลาที่ดัชนีราคาตลาดหลักทรัพย์มีแนวโน้มปรับตัวลงและยังคงมีแนวโน้มปรับตัวลดลง</w:t>
      </w:r>
      <w:r>
        <w:rPr>
          <w:rFonts w:ascii="Angsana New" w:eastAsia="Times New Roman" w:hAnsi="Angsana New"/>
          <w:color w:val="000000"/>
          <w:sz w:val="32"/>
          <w:szCs w:val="32"/>
          <w:cs/>
        </w:rPr>
        <w:t>มี</w:t>
      </w:r>
      <w:r>
        <w:rPr>
          <w:rFonts w:ascii="Angsana New" w:hAnsi="Angsana New"/>
          <w:sz w:val="32"/>
          <w:szCs w:val="32"/>
          <w:cs/>
        </w:rPr>
        <w:t>ระยะเวลา 3.12 วัน</w:t>
      </w:r>
      <w:r>
        <w:rPr>
          <w:rFonts w:ascii="Angsana New" w:hAnsi="Angsana New" w:hint="cs"/>
          <w:sz w:val="32"/>
          <w:szCs w:val="32"/>
          <w:cs/>
        </w:rPr>
        <w:t xml:space="preserve"> </w:t>
      </w:r>
      <w:r w:rsidRPr="008268BF">
        <w:rPr>
          <w:rFonts w:ascii="Angsana New" w:hAnsi="Angsana New"/>
          <w:sz w:val="32"/>
          <w:szCs w:val="32"/>
          <w:cs/>
        </w:rPr>
        <w:t xml:space="preserve">และกลุ่มที่ 2 เปรียบเทียบข้อมูลในกลุ่มประเทศอาเซียน, ประเทศจีนและฮ่องกง </w:t>
      </w:r>
      <w:r>
        <w:rPr>
          <w:rFonts w:ascii="Angsana New" w:hAnsi="Angsana New"/>
          <w:sz w:val="32"/>
          <w:szCs w:val="32"/>
          <w:cs/>
        </w:rPr>
        <w:t xml:space="preserve">พบว่ามีสถานะ </w:t>
      </w:r>
      <w:r>
        <w:rPr>
          <w:rFonts w:ascii="Angsana New" w:hAnsi="Angsana New"/>
          <w:sz w:val="32"/>
          <w:szCs w:val="32"/>
        </w:rPr>
        <w:t xml:space="preserve">high (regime 1) </w:t>
      </w:r>
      <w:r>
        <w:rPr>
          <w:rFonts w:ascii="Angsana New" w:hAnsi="Angsana New" w:hint="cs"/>
          <w:sz w:val="32"/>
          <w:szCs w:val="32"/>
          <w:cs/>
        </w:rPr>
        <w:t>คือ ช่วงเวลาที่ดัชนีราคาตลาดหลักทรัพย์ปรับตัวขึ้นและยังคงมีแนวโน้มปรับตัวสูงขึ้น</w:t>
      </w:r>
      <w:r>
        <w:rPr>
          <w:rFonts w:ascii="Angsana New" w:eastAsia="Times New Roman" w:hAnsi="Angsana New"/>
          <w:color w:val="000000"/>
          <w:sz w:val="32"/>
          <w:szCs w:val="32"/>
          <w:cs/>
        </w:rPr>
        <w:t>มี</w:t>
      </w:r>
      <w:r>
        <w:rPr>
          <w:rFonts w:ascii="Angsana New" w:hAnsi="Angsana New"/>
          <w:sz w:val="32"/>
          <w:szCs w:val="32"/>
          <w:cs/>
        </w:rPr>
        <w:t xml:space="preserve">ระยะเวลา 10.73 วัน และมีสถานะ </w:t>
      </w:r>
      <w:r>
        <w:rPr>
          <w:rFonts w:ascii="Angsana New" w:hAnsi="Angsana New"/>
          <w:sz w:val="32"/>
          <w:szCs w:val="32"/>
        </w:rPr>
        <w:t xml:space="preserve">low (regime 2) </w:t>
      </w:r>
      <w:r>
        <w:rPr>
          <w:rFonts w:ascii="Angsana New" w:hAnsi="Angsana New" w:hint="cs"/>
          <w:sz w:val="32"/>
          <w:szCs w:val="32"/>
          <w:cs/>
        </w:rPr>
        <w:t>คือ ช่วงเวลาที่ดัชนีราคาตลาดหลักทรัพย์ปรับตัวลงและยังคงมีแนวโน้มปรับตัวลดลงมีระยะเวลา 3.12 วัน</w:t>
      </w:r>
      <w:r>
        <w:rPr>
          <w:rFonts w:ascii="Angsana New" w:eastAsia="Calibri" w:hAnsi="Angsana New" w:hint="cs"/>
          <w:sz w:val="32"/>
          <w:szCs w:val="32"/>
          <w:cs/>
          <w:lang w:eastAsia="en-US"/>
        </w:rPr>
        <w:t xml:space="preserve"> </w:t>
      </w:r>
      <w:r>
        <w:rPr>
          <w:rFonts w:ascii="Angsana New" w:hAnsi="Angsana New"/>
          <w:sz w:val="32"/>
          <w:szCs w:val="32"/>
          <w:cs/>
        </w:rPr>
        <w:t>จากผลการศึกษาการวิเคราะห์และพยากรณ์ความผันผวนของอัตราผลตอบแทนของดัชนีราคาตลาดหลักทรัพย์ของกลุ่มประเทศอาเซียน, ประเทศจีนและฮ่องกง สามารถวิเคราะห์แนวโน้มของดัชนีราคาตลาดหลักทรัพย์ที่มีแนวโน้มปรับตัวเพิ่มขึ้นได้เป็นอย่างดี แต่ไม่สามารถวิเคราะห์แนวโน้มของดัชนีราคาตลาดหลักทรัพย์ที่มีแนวโน้มปรับตัวลดลงได้อย่างแม่นยำ</w:t>
      </w:r>
    </w:p>
    <w:p w:rsidR="00D440C8" w:rsidRPr="008268BF" w:rsidRDefault="00D440C8" w:rsidP="00D440C8">
      <w:pPr>
        <w:tabs>
          <w:tab w:val="left" w:pos="709"/>
        </w:tabs>
        <w:autoSpaceDE w:val="0"/>
        <w:autoSpaceDN w:val="0"/>
        <w:adjustRightInd w:val="0"/>
        <w:jc w:val="thaiDistribute"/>
        <w:rPr>
          <w:rFonts w:ascii="Angsana New" w:eastAsia="Calibri" w:hAnsi="Angsana New"/>
          <w:sz w:val="32"/>
          <w:szCs w:val="32"/>
          <w:cs/>
          <w:lang w:eastAsia="en-US"/>
        </w:rPr>
      </w:pPr>
      <w:r>
        <w:rPr>
          <w:rFonts w:ascii="Angsana New" w:hAnsi="Angsana New"/>
          <w:sz w:val="32"/>
          <w:szCs w:val="32"/>
          <w:cs/>
        </w:rPr>
        <w:tab/>
        <w:t>ดังนั้น การวิเคราะห์และพยากรณ์ความผันผวนของดัชนีราคาตลาดหลักทรัพย์ของกลุ่มประเทศอาเซียน, ประเทศจีนและฮ่องกง โดยแบ่งตามช่วงเวลาของการบริหารงานของพรรคการเมืองของไทย และวิเคราะห์ช่วงเวลาของเกิดวัฎจักรของดัชนีราคาตลาดหลักทรัพย์ จะช่วยให้นักลงทุนสามารถประเมินสถานการณ์ที่เกิดขึ้นในช่วงเวลาต่างๆที่เกิดขึ้น เพื่อประกอบในตัดสินใจลงทุนในตลาดหลักทรัพย์ในอนาคตได้เป็นอย่างดี</w:t>
      </w:r>
    </w:p>
    <w:p w:rsidR="00D440C8" w:rsidRDefault="00D440C8" w:rsidP="00D440C8">
      <w:pPr>
        <w:ind w:left="2977" w:hanging="2977"/>
        <w:rPr>
          <w:rFonts w:ascii="Angsana New" w:hAnsi="Angsana New"/>
          <w:sz w:val="32"/>
          <w:szCs w:val="32"/>
        </w:rPr>
      </w:pPr>
    </w:p>
    <w:p w:rsidR="007E7674" w:rsidRDefault="007E7674" w:rsidP="007E7674">
      <w:pPr>
        <w:tabs>
          <w:tab w:val="left" w:pos="709"/>
        </w:tabs>
        <w:autoSpaceDE w:val="0"/>
        <w:autoSpaceDN w:val="0"/>
        <w:adjustRightInd w:val="0"/>
        <w:jc w:val="thaiDistribute"/>
        <w:rPr>
          <w:rFonts w:ascii="Angsana New" w:eastAsia="Calibri" w:hAnsi="Angsana New"/>
          <w:sz w:val="32"/>
          <w:szCs w:val="32"/>
          <w:lang w:eastAsia="en-US"/>
        </w:rPr>
      </w:pPr>
    </w:p>
    <w:p w:rsidR="002F3EC4" w:rsidRDefault="002F3EC4" w:rsidP="002F3EC4">
      <w:pPr>
        <w:ind w:left="2977" w:hanging="2977"/>
        <w:rPr>
          <w:rFonts w:ascii="Angsana New" w:hAnsi="Angsana New"/>
          <w:sz w:val="32"/>
          <w:szCs w:val="32"/>
        </w:rPr>
      </w:pPr>
    </w:p>
    <w:p w:rsidR="002F3EC4" w:rsidRDefault="002F3EC4" w:rsidP="002F3EC4">
      <w:pPr>
        <w:ind w:left="2977" w:hanging="2977"/>
        <w:rPr>
          <w:rFonts w:ascii="Angsana New" w:hAnsi="Angsana New"/>
          <w:sz w:val="32"/>
          <w:szCs w:val="32"/>
        </w:rPr>
      </w:pPr>
    </w:p>
    <w:p w:rsidR="002F3EC4" w:rsidRDefault="002F3EC4" w:rsidP="002F3EC4">
      <w:pPr>
        <w:rPr>
          <w:rFonts w:ascii="Angsana New" w:hAnsi="Angsana New"/>
          <w:sz w:val="32"/>
          <w:szCs w:val="32"/>
          <w:cs/>
        </w:rPr>
      </w:pPr>
      <w:r>
        <w:rPr>
          <w:rFonts w:ascii="Angsana New" w:hAnsi="Angsana New"/>
          <w:sz w:val="32"/>
          <w:szCs w:val="32"/>
          <w:cs/>
        </w:rPr>
        <w:br w:type="page"/>
      </w:r>
    </w:p>
    <w:p w:rsidR="002F3EC4" w:rsidRDefault="002F3EC4" w:rsidP="002F3EC4">
      <w:pPr>
        <w:autoSpaceDE w:val="0"/>
        <w:autoSpaceDN w:val="0"/>
        <w:adjustRightInd w:val="0"/>
        <w:ind w:left="2977" w:hanging="2977"/>
        <w:rPr>
          <w:rFonts w:ascii="Angsana New" w:hAnsi="Angsana New"/>
          <w:b/>
          <w:bCs/>
          <w:sz w:val="32"/>
          <w:szCs w:val="32"/>
        </w:rPr>
        <w:sectPr w:rsidR="002F3EC4" w:rsidSect="007E7674">
          <w:pgSz w:w="11906" w:h="16838"/>
          <w:pgMar w:top="1418" w:right="1418" w:bottom="1701" w:left="1985" w:header="709" w:footer="964" w:gutter="0"/>
          <w:pgNumType w:fmt="thaiLetters" w:start="5"/>
          <w:cols w:space="708"/>
          <w:docGrid w:linePitch="360"/>
        </w:sectPr>
      </w:pPr>
    </w:p>
    <w:p w:rsidR="00D440C8" w:rsidRDefault="002F3EC4" w:rsidP="00D440C8">
      <w:pPr>
        <w:autoSpaceDE w:val="0"/>
        <w:autoSpaceDN w:val="0"/>
        <w:adjustRightInd w:val="0"/>
        <w:ind w:left="2977" w:hanging="2977"/>
        <w:rPr>
          <w:rFonts w:ascii="Angsana New" w:hAnsi="Angsana New"/>
          <w:sz w:val="32"/>
          <w:szCs w:val="32"/>
        </w:rPr>
      </w:pPr>
      <w:r w:rsidRPr="00450FA1">
        <w:rPr>
          <w:rFonts w:ascii="Angsana New" w:hAnsi="Angsana New"/>
          <w:b/>
          <w:bCs/>
          <w:sz w:val="32"/>
          <w:szCs w:val="32"/>
        </w:rPr>
        <w:lastRenderedPageBreak/>
        <w:t>Independent Study Title</w:t>
      </w:r>
      <w:r w:rsidRPr="00450FA1">
        <w:rPr>
          <w:rFonts w:ascii="Angsana New" w:hAnsi="Angsana New"/>
          <w:sz w:val="32"/>
          <w:szCs w:val="32"/>
        </w:rPr>
        <w:t xml:space="preserve"> </w:t>
      </w:r>
      <w:r w:rsidR="0085561B">
        <w:rPr>
          <w:rFonts w:ascii="Angsana New" w:hAnsi="Angsana New"/>
          <w:sz w:val="32"/>
          <w:szCs w:val="32"/>
          <w:cs/>
        </w:rPr>
        <w:tab/>
      </w:r>
      <w:r w:rsidR="00E54D72">
        <w:rPr>
          <w:rFonts w:ascii="Angsana New" w:hAnsi="Angsana New"/>
          <w:sz w:val="32"/>
          <w:szCs w:val="32"/>
        </w:rPr>
        <w:t xml:space="preserve"> </w:t>
      </w:r>
      <w:r w:rsidR="00D440C8" w:rsidRPr="008268BF">
        <w:rPr>
          <w:rFonts w:ascii="Angsana New" w:hAnsi="Angsana New"/>
          <w:sz w:val="32"/>
          <w:szCs w:val="32"/>
        </w:rPr>
        <w:t>An Analysis of Relationship for ASEAN Index, China and</w:t>
      </w:r>
    </w:p>
    <w:p w:rsidR="00D440C8" w:rsidRPr="008268BF" w:rsidRDefault="00D440C8" w:rsidP="00D440C8">
      <w:pPr>
        <w:autoSpaceDE w:val="0"/>
        <w:autoSpaceDN w:val="0"/>
        <w:adjustRightInd w:val="0"/>
        <w:ind w:left="2977" w:hanging="97"/>
        <w:rPr>
          <w:rFonts w:ascii="Angsana New" w:hAnsi="Angsana New"/>
          <w:sz w:val="32"/>
          <w:szCs w:val="32"/>
        </w:rPr>
      </w:pPr>
      <w:r w:rsidRPr="008268BF">
        <w:rPr>
          <w:rFonts w:ascii="Angsana New" w:hAnsi="Angsana New"/>
          <w:sz w:val="32"/>
          <w:szCs w:val="32"/>
        </w:rPr>
        <w:t xml:space="preserve"> </w:t>
      </w:r>
      <w:r w:rsidR="0085561B">
        <w:rPr>
          <w:rFonts w:ascii="Angsana New" w:hAnsi="Angsana New"/>
          <w:sz w:val="32"/>
          <w:szCs w:val="32"/>
        </w:rPr>
        <w:t xml:space="preserve">  </w:t>
      </w:r>
      <w:r w:rsidRPr="008268BF">
        <w:rPr>
          <w:rFonts w:ascii="Angsana New" w:hAnsi="Angsana New"/>
          <w:sz w:val="32"/>
          <w:szCs w:val="32"/>
        </w:rPr>
        <w:t>Hong Kong</w:t>
      </w:r>
    </w:p>
    <w:p w:rsidR="002F3EC4" w:rsidRPr="00450FA1" w:rsidRDefault="002F3EC4" w:rsidP="002F3EC4">
      <w:pPr>
        <w:autoSpaceDE w:val="0"/>
        <w:autoSpaceDN w:val="0"/>
        <w:adjustRightInd w:val="0"/>
        <w:ind w:left="2977" w:hanging="2977"/>
        <w:rPr>
          <w:rFonts w:ascii="Angsana New" w:hAnsi="Angsana New"/>
          <w:sz w:val="32"/>
          <w:szCs w:val="32"/>
          <w:cs/>
        </w:rPr>
      </w:pPr>
    </w:p>
    <w:p w:rsidR="002F3EC4" w:rsidRDefault="002F3EC4" w:rsidP="002F3EC4">
      <w:pPr>
        <w:ind w:left="2977" w:hanging="2977"/>
        <w:rPr>
          <w:rFonts w:ascii="Angsana New" w:hAnsi="Angsana New"/>
          <w:sz w:val="32"/>
          <w:szCs w:val="32"/>
        </w:rPr>
      </w:pPr>
      <w:r>
        <w:rPr>
          <w:rFonts w:ascii="Angsana New" w:hAnsi="Angsana New"/>
          <w:b/>
          <w:bCs/>
          <w:sz w:val="32"/>
          <w:szCs w:val="32"/>
        </w:rPr>
        <w:t>Author</w:t>
      </w:r>
      <w:r>
        <w:rPr>
          <w:rFonts w:ascii="Angsana New" w:hAnsi="Angsana New"/>
          <w:sz w:val="32"/>
          <w:szCs w:val="32"/>
        </w:rPr>
        <w:tab/>
      </w:r>
      <w:r w:rsidR="00E54D72">
        <w:rPr>
          <w:rFonts w:ascii="Angsana New" w:hAnsi="Angsana New"/>
          <w:sz w:val="32"/>
          <w:szCs w:val="32"/>
        </w:rPr>
        <w:t xml:space="preserve"> </w:t>
      </w:r>
      <w:r w:rsidR="00D440C8">
        <w:rPr>
          <w:rFonts w:ascii="Angsana New" w:hAnsi="Angsana New"/>
          <w:sz w:val="32"/>
          <w:szCs w:val="32"/>
        </w:rPr>
        <w:t>Mr. Puchong Napasin</w:t>
      </w:r>
    </w:p>
    <w:p w:rsidR="002F3EC4" w:rsidRDefault="002F3EC4" w:rsidP="002F3EC4">
      <w:pPr>
        <w:ind w:left="2977" w:hanging="2977"/>
        <w:rPr>
          <w:rFonts w:ascii="Angsana New" w:hAnsi="Angsana New"/>
          <w:sz w:val="32"/>
          <w:szCs w:val="32"/>
        </w:rPr>
      </w:pPr>
    </w:p>
    <w:p w:rsidR="002F3EC4" w:rsidRDefault="002F3EC4" w:rsidP="002F3EC4">
      <w:pPr>
        <w:ind w:left="2977" w:hanging="2977"/>
        <w:rPr>
          <w:rFonts w:ascii="Angsana New" w:hAnsi="Angsana New"/>
          <w:sz w:val="32"/>
          <w:szCs w:val="32"/>
        </w:rPr>
      </w:pPr>
      <w:r>
        <w:rPr>
          <w:rFonts w:ascii="Angsana New" w:hAnsi="Angsana New"/>
          <w:b/>
          <w:bCs/>
          <w:sz w:val="32"/>
          <w:szCs w:val="32"/>
        </w:rPr>
        <w:t>Degree</w:t>
      </w:r>
      <w:r>
        <w:rPr>
          <w:rFonts w:ascii="Angsana New" w:hAnsi="Angsana New" w:hint="cs"/>
          <w:sz w:val="32"/>
          <w:szCs w:val="32"/>
          <w:cs/>
        </w:rPr>
        <w:tab/>
      </w:r>
      <w:r w:rsidR="00E54D72">
        <w:rPr>
          <w:rFonts w:ascii="Angsana New" w:hAnsi="Angsana New" w:hint="cs"/>
          <w:sz w:val="32"/>
          <w:szCs w:val="32"/>
          <w:cs/>
        </w:rPr>
        <w:t xml:space="preserve"> </w:t>
      </w:r>
      <w:r>
        <w:rPr>
          <w:rFonts w:ascii="Angsana New" w:hAnsi="Angsana New"/>
          <w:sz w:val="32"/>
          <w:szCs w:val="32"/>
        </w:rPr>
        <w:t>Master of Economics</w:t>
      </w:r>
    </w:p>
    <w:p w:rsidR="002F3EC4" w:rsidRDefault="002F3EC4" w:rsidP="002F3EC4">
      <w:pPr>
        <w:ind w:left="2977" w:hanging="2977"/>
        <w:rPr>
          <w:rFonts w:ascii="Angsana New" w:hAnsi="Angsana New"/>
          <w:sz w:val="32"/>
          <w:szCs w:val="32"/>
        </w:rPr>
      </w:pPr>
    </w:p>
    <w:p w:rsidR="002F3EC4" w:rsidRPr="00B77DF9" w:rsidRDefault="002F3EC4" w:rsidP="002F3EC4">
      <w:pPr>
        <w:ind w:left="2977" w:hanging="2977"/>
        <w:rPr>
          <w:rFonts w:ascii="Angsana New" w:hAnsi="Angsana New"/>
          <w:sz w:val="32"/>
          <w:szCs w:val="32"/>
        </w:rPr>
      </w:pPr>
      <w:r w:rsidRPr="00B77DF9">
        <w:rPr>
          <w:rFonts w:ascii="Angsana New" w:hAnsi="Angsana New"/>
          <w:b/>
          <w:bCs/>
          <w:sz w:val="32"/>
          <w:szCs w:val="32"/>
        </w:rPr>
        <w:t>Advisory Committee</w:t>
      </w:r>
      <w:r w:rsidRPr="00B77DF9">
        <w:rPr>
          <w:rFonts w:ascii="Angsana New" w:hAnsi="Angsana New"/>
          <w:sz w:val="32"/>
          <w:szCs w:val="32"/>
          <w:cs/>
        </w:rPr>
        <w:tab/>
      </w:r>
      <w:r w:rsidR="00E54D72">
        <w:rPr>
          <w:rFonts w:ascii="Angsana New" w:hAnsi="Angsana New" w:hint="cs"/>
          <w:sz w:val="32"/>
          <w:szCs w:val="32"/>
          <w:cs/>
        </w:rPr>
        <w:t xml:space="preserve"> </w:t>
      </w:r>
      <w:r w:rsidR="0085561B">
        <w:rPr>
          <w:rFonts w:ascii="Angsana New" w:hAnsi="Angsana New"/>
          <w:sz w:val="32"/>
          <w:szCs w:val="32"/>
        </w:rPr>
        <w:t>Ass</w:t>
      </w:r>
      <w:r>
        <w:rPr>
          <w:rFonts w:ascii="Angsana New" w:hAnsi="Angsana New"/>
          <w:sz w:val="32"/>
          <w:szCs w:val="32"/>
        </w:rPr>
        <w:t>t</w:t>
      </w:r>
      <w:r w:rsidRPr="00B77DF9">
        <w:rPr>
          <w:rFonts w:ascii="Angsana New" w:hAnsi="Angsana New"/>
          <w:sz w:val="32"/>
          <w:szCs w:val="32"/>
        </w:rPr>
        <w:t xml:space="preserve">. </w:t>
      </w:r>
      <w:r>
        <w:rPr>
          <w:rStyle w:val="st"/>
          <w:rFonts w:ascii="Angsana New" w:hAnsi="Angsana New"/>
          <w:sz w:val="32"/>
          <w:szCs w:val="32"/>
        </w:rPr>
        <w:t xml:space="preserve">Prof. </w:t>
      </w:r>
      <w:r w:rsidRPr="00B77DF9">
        <w:rPr>
          <w:rStyle w:val="st"/>
          <w:rFonts w:ascii="Angsana New" w:hAnsi="Angsana New"/>
          <w:sz w:val="32"/>
          <w:szCs w:val="32"/>
        </w:rPr>
        <w:t>Dr. Chukiat Chaiboonsri</w:t>
      </w:r>
      <w:r>
        <w:rPr>
          <w:rFonts w:ascii="Angsana New" w:hAnsi="Angsana New"/>
          <w:sz w:val="32"/>
          <w:szCs w:val="32"/>
          <w:cs/>
        </w:rPr>
        <w:tab/>
      </w:r>
      <w:r w:rsidRPr="00B77DF9">
        <w:rPr>
          <w:rFonts w:ascii="Angsana New" w:hAnsi="Angsana New"/>
          <w:sz w:val="32"/>
          <w:szCs w:val="32"/>
        </w:rPr>
        <w:t>Advisor</w:t>
      </w:r>
    </w:p>
    <w:p w:rsidR="002F3EC4" w:rsidRPr="00B77DF9" w:rsidRDefault="002F3EC4" w:rsidP="002F3EC4">
      <w:pPr>
        <w:ind w:left="2977" w:hanging="2977"/>
        <w:rPr>
          <w:rFonts w:ascii="Angsana New" w:hAnsi="Angsana New"/>
          <w:sz w:val="32"/>
          <w:szCs w:val="32"/>
        </w:rPr>
      </w:pPr>
      <w:r w:rsidRPr="00B77DF9">
        <w:rPr>
          <w:rFonts w:ascii="Angsana New" w:hAnsi="Angsana New"/>
          <w:sz w:val="32"/>
          <w:szCs w:val="32"/>
          <w:cs/>
        </w:rPr>
        <w:tab/>
      </w:r>
      <w:bookmarkStart w:id="1" w:name="1"/>
      <w:r w:rsidR="00964E57">
        <w:rPr>
          <w:rFonts w:ascii="Angsana New" w:hAnsi="Angsana New" w:hint="cs"/>
          <w:sz w:val="32"/>
          <w:szCs w:val="32"/>
          <w:cs/>
        </w:rPr>
        <w:t xml:space="preserve"> </w:t>
      </w:r>
      <w:r w:rsidRPr="00B77DF9">
        <w:rPr>
          <w:rFonts w:ascii="Angsana New" w:hAnsi="Angsana New"/>
          <w:sz w:val="32"/>
          <w:szCs w:val="32"/>
        </w:rPr>
        <w:t>Assoc. Prof. Dr</w:t>
      </w:r>
      <w:bookmarkEnd w:id="1"/>
      <w:r w:rsidRPr="00B77DF9">
        <w:rPr>
          <w:rStyle w:val="smalltext"/>
          <w:rFonts w:ascii="Angsana New" w:hAnsi="Angsana New"/>
          <w:sz w:val="32"/>
          <w:szCs w:val="32"/>
        </w:rPr>
        <w:t>. Prasert Chaitip</w:t>
      </w:r>
      <w:r w:rsidRPr="00B77DF9">
        <w:rPr>
          <w:rFonts w:ascii="Angsana New" w:hAnsi="Angsana New"/>
          <w:sz w:val="32"/>
          <w:szCs w:val="32"/>
          <w:cs/>
        </w:rPr>
        <w:tab/>
      </w:r>
      <w:r w:rsidR="006C457E">
        <w:rPr>
          <w:rFonts w:ascii="Angsana New" w:hAnsi="Angsana New"/>
          <w:sz w:val="32"/>
          <w:szCs w:val="32"/>
          <w:cs/>
        </w:rPr>
        <w:tab/>
      </w:r>
      <w:r w:rsidRPr="00B77DF9">
        <w:rPr>
          <w:rFonts w:ascii="Angsana New" w:hAnsi="Angsana New"/>
          <w:sz w:val="32"/>
          <w:szCs w:val="32"/>
        </w:rPr>
        <w:t>Co-advisor</w:t>
      </w:r>
    </w:p>
    <w:p w:rsidR="002F3EC4" w:rsidRDefault="002F3EC4" w:rsidP="002F3EC4">
      <w:pPr>
        <w:ind w:left="2977" w:hanging="2977"/>
        <w:rPr>
          <w:rFonts w:ascii="Angsana New" w:hAnsi="Angsana New"/>
          <w:b/>
          <w:bCs/>
          <w:sz w:val="40"/>
          <w:szCs w:val="40"/>
        </w:rPr>
      </w:pPr>
    </w:p>
    <w:p w:rsidR="002F3EC4" w:rsidRDefault="002F3EC4" w:rsidP="002F3EC4">
      <w:pPr>
        <w:ind w:left="2977" w:hanging="2977"/>
        <w:jc w:val="center"/>
        <w:rPr>
          <w:rFonts w:ascii="Angsana New" w:hAnsi="Angsana New"/>
          <w:b/>
          <w:bCs/>
          <w:sz w:val="40"/>
          <w:szCs w:val="40"/>
        </w:rPr>
      </w:pPr>
      <w:r>
        <w:rPr>
          <w:rFonts w:ascii="Angsana New" w:hAnsi="Angsana New"/>
          <w:b/>
          <w:bCs/>
          <w:sz w:val="40"/>
          <w:szCs w:val="40"/>
        </w:rPr>
        <w:t>ABSTRACT</w:t>
      </w:r>
    </w:p>
    <w:p w:rsidR="002F3EC4" w:rsidRPr="007E7674" w:rsidRDefault="002F3EC4" w:rsidP="002F3EC4">
      <w:pPr>
        <w:ind w:left="2977" w:hanging="2977"/>
        <w:rPr>
          <w:rFonts w:ascii="Angsana New" w:hAnsi="Angsana New"/>
          <w:b/>
          <w:bCs/>
          <w:color w:val="000000" w:themeColor="text1"/>
          <w:sz w:val="40"/>
          <w:szCs w:val="40"/>
        </w:rPr>
      </w:pPr>
    </w:p>
    <w:p w:rsidR="00D440C8" w:rsidRPr="00D440C8" w:rsidRDefault="00D440C8" w:rsidP="00D440C8">
      <w:pPr>
        <w:spacing w:after="240"/>
        <w:ind w:firstLine="720"/>
        <w:jc w:val="both"/>
        <w:rPr>
          <w:rFonts w:ascii="Angsana New" w:hAnsi="Angsana New"/>
          <w:sz w:val="32"/>
          <w:szCs w:val="32"/>
        </w:rPr>
      </w:pPr>
      <w:r w:rsidRPr="008268BF">
        <w:rPr>
          <w:rFonts w:ascii="Angsana New" w:hAnsi="Angsana New"/>
          <w:sz w:val="32"/>
          <w:szCs w:val="32"/>
        </w:rPr>
        <w:t xml:space="preserve">This study aims to analyze and predict the index fluctuation of Thailand and ASEAN countries (Indonesia, Philippine, Singapore, and Malaysia), China and Hong Kong due to time managed by Thai political party. This study aims to find the relation of each </w:t>
      </w:r>
      <w:r w:rsidRPr="008268BF">
        <w:rPr>
          <w:rFonts w:ascii="Angsana New" w:hAnsi="Angsana New"/>
          <w:color w:val="000000"/>
          <w:sz w:val="32"/>
          <w:szCs w:val="32"/>
          <w:shd w:val="clear" w:color="auto" w:fill="FFFFFF"/>
        </w:rPr>
        <w:t>variable</w:t>
      </w:r>
      <w:r w:rsidRPr="008268BF">
        <w:rPr>
          <w:rFonts w:ascii="Angsana New" w:hAnsi="Angsana New"/>
          <w:sz w:val="32"/>
          <w:szCs w:val="32"/>
        </w:rPr>
        <w:t xml:space="preserve"> in each state by applying the Markov-Switching Vector Autoregressive Model (MS-VAR) and the MS-VAR intercept regime dependent Model: MSI-VAR for analyzing the data. The data include Thailand (SET Index), Indonesia (JKSE Index), Philippine (PHCOMP Index), Singapore (STI Index), Malaysia (KLSE Index), China (SHI Index), and Hong Kong (HSKI Index) which are daily time-series data on February 17, 2001 – March 31, 2015 (3,681 observations ).</w:t>
      </w:r>
    </w:p>
    <w:p w:rsidR="00D440C8" w:rsidRDefault="00D440C8" w:rsidP="00D440C8">
      <w:pPr>
        <w:spacing w:after="240"/>
        <w:ind w:firstLine="720"/>
        <w:jc w:val="thaiDistribute"/>
        <w:rPr>
          <w:rFonts w:ascii="Angsana New" w:eastAsia="CordiaNew" w:hAnsi="Angsana New"/>
          <w:color w:val="000000" w:themeColor="text1"/>
          <w:sz w:val="32"/>
          <w:szCs w:val="32"/>
          <w:lang w:eastAsia="en-US"/>
        </w:rPr>
      </w:pPr>
      <w:r>
        <w:rPr>
          <w:rFonts w:ascii="Angsana New" w:hAnsi="Angsana New"/>
          <w:sz w:val="32"/>
          <w:szCs w:val="32"/>
        </w:rPr>
        <w:t xml:space="preserve">The test </w:t>
      </w:r>
      <w:r w:rsidRPr="008268BF">
        <w:rPr>
          <w:rFonts w:ascii="Angsana New" w:hAnsi="Angsana New"/>
          <w:sz w:val="32"/>
          <w:szCs w:val="32"/>
        </w:rPr>
        <w:t xml:space="preserve"> applying Augmented Dickey-Fuller Test</w:t>
      </w:r>
      <w:r w:rsidRPr="008268BF">
        <w:rPr>
          <w:rFonts w:ascii="Angsana New" w:hAnsi="Angsana New"/>
          <w:sz w:val="32"/>
          <w:szCs w:val="32"/>
          <w:cs/>
        </w:rPr>
        <w:t xml:space="preserve"> (</w:t>
      </w:r>
      <w:r w:rsidRPr="008268BF">
        <w:rPr>
          <w:rFonts w:ascii="Angsana New" w:hAnsi="Angsana New"/>
          <w:sz w:val="32"/>
          <w:szCs w:val="32"/>
        </w:rPr>
        <w:t xml:space="preserve">ADF-test) of Unit root test to analyze 7 </w:t>
      </w:r>
      <w:r w:rsidRPr="008268BF">
        <w:rPr>
          <w:rFonts w:ascii="Angsana New" w:hAnsi="Angsana New"/>
          <w:color w:val="000000"/>
          <w:sz w:val="32"/>
          <w:szCs w:val="32"/>
          <w:shd w:val="clear" w:color="auto" w:fill="FFFFFF"/>
        </w:rPr>
        <w:t>variable</w:t>
      </w:r>
      <w:r w:rsidRPr="008268BF">
        <w:rPr>
          <w:rFonts w:ascii="Angsana New" w:hAnsi="Angsana New"/>
          <w:sz w:val="32"/>
          <w:szCs w:val="32"/>
        </w:rPr>
        <w:t>s</w:t>
      </w:r>
      <w:r>
        <w:rPr>
          <w:rFonts w:ascii="Angsana New" w:hAnsi="Angsana New"/>
          <w:sz w:val="32"/>
          <w:szCs w:val="32"/>
        </w:rPr>
        <w:t xml:space="preserve"> </w:t>
      </w:r>
      <w:r w:rsidRPr="00D25D01">
        <w:rPr>
          <w:rFonts w:ascii="Angsana New" w:eastAsia="Calibri" w:hAnsi="Angsana New"/>
          <w:sz w:val="32"/>
          <w:szCs w:val="32"/>
          <w:lang w:eastAsia="en-US"/>
        </w:rPr>
        <w:t>reveals that</w:t>
      </w:r>
      <w:r w:rsidRPr="00D25D01">
        <w:rPr>
          <w:rFonts w:ascii="Angsana New" w:hAnsi="Angsana New"/>
          <w:sz w:val="32"/>
          <w:szCs w:val="32"/>
        </w:rPr>
        <w:t xml:space="preserve"> the observation of all data are stationary with the level of statistical significance  of  0.01 % </w:t>
      </w:r>
      <w:r w:rsidRPr="00D25D01">
        <w:rPr>
          <w:rFonts w:ascii="Angsana New" w:hAnsi="Angsana New"/>
          <w:sz w:val="32"/>
          <w:szCs w:val="32"/>
          <w:cs/>
        </w:rPr>
        <w:t>(</w:t>
      </w:r>
      <w:r>
        <w:rPr>
          <w:rFonts w:ascii="Angsana New" w:hAnsi="Angsana New"/>
          <w:sz w:val="32"/>
          <w:szCs w:val="32"/>
        </w:rPr>
        <w:t>9</w:t>
      </w:r>
      <w:r w:rsidRPr="00D25D01">
        <w:rPr>
          <w:rFonts w:ascii="Angsana New" w:hAnsi="Angsana New"/>
          <w:sz w:val="32"/>
          <w:szCs w:val="32"/>
        </w:rPr>
        <w:t>9.0%). There are several kinds of results from the test</w:t>
      </w:r>
      <w:r>
        <w:rPr>
          <w:rFonts w:ascii="Angsana New" w:hAnsi="Angsana New"/>
          <w:sz w:val="32"/>
          <w:szCs w:val="32"/>
        </w:rPr>
        <w:t xml:space="preserve">, including </w:t>
      </w:r>
      <w:r w:rsidRPr="00D25D01">
        <w:rPr>
          <w:rFonts w:ascii="Angsana New" w:hAnsi="Angsana New"/>
          <w:sz w:val="32"/>
          <w:szCs w:val="32"/>
        </w:rPr>
        <w:t>intercept and trend test, intercept test and none test (none intercept and none trend). These results can later be used to</w:t>
      </w:r>
      <w:r w:rsidRPr="008268BF">
        <w:rPr>
          <w:rFonts w:ascii="Angsana New" w:hAnsi="Angsana New"/>
          <w:sz w:val="32"/>
          <w:szCs w:val="32"/>
        </w:rPr>
        <w:t xml:space="preserve"> find the relation of each </w:t>
      </w:r>
      <w:r w:rsidRPr="008268BF">
        <w:rPr>
          <w:rFonts w:ascii="Angsana New" w:hAnsi="Angsana New"/>
          <w:color w:val="000000"/>
          <w:sz w:val="32"/>
          <w:szCs w:val="32"/>
          <w:shd w:val="clear" w:color="auto" w:fill="FFFFFF"/>
        </w:rPr>
        <w:t>variable</w:t>
      </w:r>
      <w:r>
        <w:rPr>
          <w:rFonts w:ascii="Angsana New" w:hAnsi="Angsana New"/>
          <w:sz w:val="32"/>
          <w:szCs w:val="32"/>
        </w:rPr>
        <w:t xml:space="preserve"> on the model</w:t>
      </w:r>
      <w:r w:rsidR="007E7674" w:rsidRPr="007E7674">
        <w:rPr>
          <w:rFonts w:ascii="Angsana New" w:eastAsia="CordiaNew" w:hAnsi="Angsana New"/>
          <w:color w:val="000000" w:themeColor="text1"/>
          <w:sz w:val="32"/>
          <w:szCs w:val="32"/>
          <w:lang w:eastAsia="en-US"/>
        </w:rPr>
        <w:t>.</w:t>
      </w:r>
    </w:p>
    <w:p w:rsidR="007E7674" w:rsidRPr="007E7674" w:rsidRDefault="00D440C8" w:rsidP="00D440C8">
      <w:pPr>
        <w:spacing w:after="240"/>
        <w:ind w:firstLine="720"/>
        <w:jc w:val="thaiDistribute"/>
        <w:rPr>
          <w:rFonts w:ascii="Angsana New" w:eastAsia="Calibri" w:hAnsi="Angsana New"/>
          <w:color w:val="000000" w:themeColor="text1"/>
          <w:sz w:val="32"/>
          <w:szCs w:val="32"/>
          <w:lang w:eastAsia="en-US"/>
        </w:rPr>
      </w:pPr>
      <w:r>
        <w:rPr>
          <w:rFonts w:ascii="Angsana New" w:hAnsi="Angsana New"/>
          <w:sz w:val="32"/>
          <w:szCs w:val="32"/>
        </w:rPr>
        <w:t>R</w:t>
      </w:r>
      <w:r w:rsidRPr="007238A1">
        <w:rPr>
          <w:rFonts w:ascii="Angsana New" w:hAnsi="Angsana New"/>
          <w:sz w:val="32"/>
          <w:szCs w:val="32"/>
        </w:rPr>
        <w:t xml:space="preserve">esults from the MS-VAR intercept regime dependent Model (MSI-VAR) </w:t>
      </w:r>
      <w:r>
        <w:rPr>
          <w:rFonts w:ascii="Angsana New" w:hAnsi="Angsana New"/>
          <w:sz w:val="32"/>
          <w:szCs w:val="32"/>
        </w:rPr>
        <w:t xml:space="preserve">are </w:t>
      </w:r>
      <w:r w:rsidRPr="007238A1">
        <w:rPr>
          <w:rFonts w:ascii="Angsana New" w:hAnsi="Angsana New"/>
          <w:sz w:val="32"/>
          <w:szCs w:val="32"/>
        </w:rPr>
        <w:t>divide</w:t>
      </w:r>
      <w:r>
        <w:rPr>
          <w:rFonts w:ascii="Angsana New" w:hAnsi="Angsana New"/>
          <w:sz w:val="32"/>
          <w:szCs w:val="32"/>
        </w:rPr>
        <w:t>d into two</w:t>
      </w:r>
      <w:r w:rsidRPr="007238A1">
        <w:rPr>
          <w:rFonts w:ascii="Angsana New" w:hAnsi="Angsana New"/>
          <w:sz w:val="32"/>
          <w:szCs w:val="32"/>
        </w:rPr>
        <w:t xml:space="preserve"> groups. The first group is the comparison of the data</w:t>
      </w:r>
      <w:r>
        <w:rPr>
          <w:rFonts w:ascii="Angsana New" w:hAnsi="Angsana New"/>
          <w:sz w:val="32"/>
          <w:szCs w:val="32"/>
        </w:rPr>
        <w:t xml:space="preserve"> for</w:t>
      </w:r>
      <w:r w:rsidRPr="007238A1">
        <w:rPr>
          <w:rFonts w:ascii="Angsana New" w:hAnsi="Angsana New"/>
          <w:sz w:val="32"/>
          <w:szCs w:val="32"/>
        </w:rPr>
        <w:t xml:space="preserve"> ASEAN Index; the researcher </w:t>
      </w:r>
      <w:r>
        <w:rPr>
          <w:rFonts w:ascii="Angsana New" w:hAnsi="Angsana New"/>
          <w:sz w:val="32"/>
          <w:szCs w:val="32"/>
        </w:rPr>
        <w:t>found that</w:t>
      </w:r>
      <w:r w:rsidRPr="00D440C8">
        <w:rPr>
          <w:rFonts w:ascii="Angsana New" w:hAnsi="Angsana New"/>
          <w:sz w:val="32"/>
          <w:szCs w:val="32"/>
        </w:rPr>
        <w:t xml:space="preserve"> </w:t>
      </w:r>
      <w:r>
        <w:rPr>
          <w:rFonts w:ascii="Angsana New" w:hAnsi="Angsana New"/>
          <w:sz w:val="32"/>
          <w:szCs w:val="32"/>
        </w:rPr>
        <w:t xml:space="preserve">the consequences include two states: </w:t>
      </w:r>
      <w:r w:rsidRPr="007238A1">
        <w:rPr>
          <w:rFonts w:ascii="Angsana New" w:hAnsi="Angsana New"/>
          <w:sz w:val="32"/>
          <w:szCs w:val="32"/>
        </w:rPr>
        <w:t>high (regime 1, the period that the index rises) and low (regime</w:t>
      </w:r>
      <w:r w:rsidR="007E7674" w:rsidRPr="007E7674">
        <w:rPr>
          <w:rFonts w:ascii="Angsana New" w:eastAsia="CordiaNew" w:hAnsi="Angsana New"/>
          <w:color w:val="000000" w:themeColor="text1"/>
          <w:sz w:val="32"/>
          <w:szCs w:val="32"/>
          <w:lang w:eastAsia="en-US"/>
        </w:rPr>
        <w:t xml:space="preserve"> </w:t>
      </w:r>
    </w:p>
    <w:p w:rsidR="007E7674" w:rsidRDefault="007E7674" w:rsidP="007E7674">
      <w:pPr>
        <w:ind w:firstLine="720"/>
        <w:jc w:val="thaiDistribute"/>
        <w:rPr>
          <w:rFonts w:ascii="Angsana New" w:hAnsi="Angsana New"/>
          <w:color w:val="000000" w:themeColor="text1"/>
          <w:sz w:val="32"/>
          <w:szCs w:val="32"/>
        </w:rPr>
        <w:sectPr w:rsidR="007E7674" w:rsidSect="00956148">
          <w:pgSz w:w="11906" w:h="16838"/>
          <w:pgMar w:top="1985" w:right="1418" w:bottom="1701" w:left="1985" w:header="709" w:footer="964" w:gutter="0"/>
          <w:pgNumType w:fmt="thaiLetters" w:start="6"/>
          <w:cols w:space="708"/>
          <w:docGrid w:linePitch="360"/>
        </w:sectPr>
      </w:pPr>
    </w:p>
    <w:p w:rsidR="00D440C8" w:rsidRDefault="00D440C8" w:rsidP="00D440C8">
      <w:pPr>
        <w:spacing w:after="240"/>
        <w:jc w:val="both"/>
        <w:rPr>
          <w:rFonts w:ascii="Angsana New" w:hAnsi="Angsana New"/>
          <w:sz w:val="32"/>
          <w:szCs w:val="32"/>
        </w:rPr>
      </w:pPr>
      <w:r w:rsidRPr="007238A1">
        <w:rPr>
          <w:rFonts w:ascii="Angsana New" w:hAnsi="Angsana New"/>
          <w:sz w:val="32"/>
          <w:szCs w:val="32"/>
        </w:rPr>
        <w:lastRenderedPageBreak/>
        <w:t xml:space="preserve">2, the period that the index falls). Consequently, </w:t>
      </w:r>
      <w:r>
        <w:rPr>
          <w:rFonts w:ascii="Angsana New" w:hAnsi="Angsana New"/>
          <w:sz w:val="32"/>
          <w:szCs w:val="32"/>
        </w:rPr>
        <w:t xml:space="preserve">for </w:t>
      </w:r>
      <w:r w:rsidRPr="007238A1">
        <w:rPr>
          <w:rFonts w:ascii="Angsana New" w:hAnsi="Angsana New"/>
          <w:sz w:val="32"/>
          <w:szCs w:val="32"/>
        </w:rPr>
        <w:t>high (regime 1), the index tend</w:t>
      </w:r>
      <w:r>
        <w:rPr>
          <w:rFonts w:ascii="Angsana New" w:hAnsi="Angsana New"/>
          <w:sz w:val="32"/>
          <w:szCs w:val="32"/>
        </w:rPr>
        <w:t>s to rise and may go on for 12.56 days while for</w:t>
      </w:r>
      <w:r w:rsidRPr="007238A1">
        <w:rPr>
          <w:rFonts w:ascii="Angsana New" w:hAnsi="Angsana New"/>
          <w:sz w:val="32"/>
          <w:szCs w:val="32"/>
        </w:rPr>
        <w:t xml:space="preserve"> low (regime 2), the index tend</w:t>
      </w:r>
      <w:r>
        <w:rPr>
          <w:rFonts w:ascii="Angsana New" w:hAnsi="Angsana New"/>
          <w:sz w:val="32"/>
          <w:szCs w:val="32"/>
        </w:rPr>
        <w:t>s to fall and may go on for 3.12 days.</w:t>
      </w:r>
    </w:p>
    <w:p w:rsidR="00D440C8" w:rsidRPr="007238A1" w:rsidRDefault="00D440C8" w:rsidP="00D440C8">
      <w:pPr>
        <w:spacing w:after="240"/>
        <w:ind w:firstLine="720"/>
        <w:jc w:val="both"/>
        <w:rPr>
          <w:rFonts w:ascii="Angsana New" w:hAnsi="Angsana New"/>
          <w:sz w:val="32"/>
          <w:szCs w:val="32"/>
        </w:rPr>
      </w:pPr>
      <w:r w:rsidRPr="007238A1">
        <w:rPr>
          <w:rFonts w:ascii="Angsana New" w:hAnsi="Angsana New"/>
          <w:sz w:val="32"/>
          <w:szCs w:val="32"/>
        </w:rPr>
        <w:t>The second grou</w:t>
      </w:r>
      <w:r>
        <w:rPr>
          <w:rFonts w:ascii="Angsana New" w:hAnsi="Angsana New"/>
          <w:sz w:val="32"/>
          <w:szCs w:val="32"/>
        </w:rPr>
        <w:t xml:space="preserve">p is the comparison of </w:t>
      </w:r>
      <w:r w:rsidRPr="007238A1">
        <w:rPr>
          <w:rFonts w:ascii="Angsana New" w:hAnsi="Angsana New"/>
          <w:sz w:val="32"/>
          <w:szCs w:val="32"/>
        </w:rPr>
        <w:t>ASEAN, China, and Hong Kong Index;</w:t>
      </w:r>
      <w:r>
        <w:rPr>
          <w:rFonts w:ascii="Angsana New" w:hAnsi="Angsana New"/>
          <w:sz w:val="32"/>
          <w:szCs w:val="32"/>
        </w:rPr>
        <w:t xml:space="preserve"> the results also revealed two</w:t>
      </w:r>
      <w:r w:rsidRPr="007238A1">
        <w:rPr>
          <w:rFonts w:ascii="Angsana New" w:hAnsi="Angsana New"/>
          <w:sz w:val="32"/>
          <w:szCs w:val="32"/>
        </w:rPr>
        <w:t xml:space="preserve"> </w:t>
      </w:r>
      <w:r>
        <w:rPr>
          <w:rFonts w:ascii="Angsana New" w:hAnsi="Angsana New"/>
          <w:sz w:val="32"/>
          <w:szCs w:val="32"/>
        </w:rPr>
        <w:t>states:</w:t>
      </w:r>
      <w:r w:rsidRPr="007238A1">
        <w:rPr>
          <w:rFonts w:ascii="Angsana New" w:hAnsi="Angsana New"/>
          <w:sz w:val="32"/>
          <w:szCs w:val="32"/>
        </w:rPr>
        <w:t xml:space="preserve"> high (regime 1) </w:t>
      </w:r>
      <w:r>
        <w:rPr>
          <w:rFonts w:ascii="Angsana New" w:hAnsi="Angsana New"/>
          <w:sz w:val="32"/>
          <w:szCs w:val="32"/>
        </w:rPr>
        <w:t xml:space="preserve">where </w:t>
      </w:r>
      <w:r w:rsidRPr="007238A1">
        <w:rPr>
          <w:rFonts w:ascii="Angsana New" w:hAnsi="Angsana New"/>
          <w:sz w:val="32"/>
          <w:szCs w:val="32"/>
        </w:rPr>
        <w:t>the index tend</w:t>
      </w:r>
      <w:r>
        <w:rPr>
          <w:rFonts w:ascii="Angsana New" w:hAnsi="Angsana New"/>
          <w:sz w:val="32"/>
          <w:szCs w:val="32"/>
        </w:rPr>
        <w:t xml:space="preserve">s to rise and may go on for 10.73 days, and low (regime 2) where </w:t>
      </w:r>
      <w:r w:rsidRPr="007238A1">
        <w:rPr>
          <w:rFonts w:ascii="Angsana New" w:hAnsi="Angsana New"/>
          <w:sz w:val="32"/>
          <w:szCs w:val="32"/>
        </w:rPr>
        <w:t>the index tend</w:t>
      </w:r>
      <w:r>
        <w:rPr>
          <w:rFonts w:ascii="Angsana New" w:hAnsi="Angsana New"/>
          <w:sz w:val="32"/>
          <w:szCs w:val="32"/>
        </w:rPr>
        <w:t>s</w:t>
      </w:r>
      <w:r w:rsidRPr="007238A1">
        <w:rPr>
          <w:rFonts w:ascii="Angsana New" w:hAnsi="Angsana New"/>
          <w:sz w:val="32"/>
          <w:szCs w:val="32"/>
        </w:rPr>
        <w:t xml:space="preserve"> to fall</w:t>
      </w:r>
      <w:r>
        <w:rPr>
          <w:rFonts w:ascii="Angsana New" w:hAnsi="Angsana New"/>
          <w:sz w:val="32"/>
          <w:szCs w:val="32"/>
        </w:rPr>
        <w:t xml:space="preserve"> and may go on </w:t>
      </w:r>
      <w:r w:rsidRPr="007238A1">
        <w:rPr>
          <w:rFonts w:ascii="Angsana New" w:hAnsi="Angsana New"/>
          <w:sz w:val="32"/>
          <w:szCs w:val="32"/>
        </w:rPr>
        <w:t xml:space="preserve">for 3.12 days.  </w:t>
      </w:r>
    </w:p>
    <w:p w:rsidR="00D440C8" w:rsidRDefault="00D440C8" w:rsidP="00D440C8">
      <w:pPr>
        <w:spacing w:after="240"/>
        <w:ind w:firstLine="720"/>
        <w:jc w:val="both"/>
        <w:rPr>
          <w:rFonts w:ascii="Angsana New" w:hAnsi="Angsana New"/>
          <w:sz w:val="32"/>
          <w:szCs w:val="32"/>
        </w:rPr>
      </w:pPr>
      <w:r w:rsidRPr="007238A1">
        <w:rPr>
          <w:rFonts w:ascii="Angsana New" w:hAnsi="Angsana New"/>
          <w:sz w:val="32"/>
          <w:szCs w:val="32"/>
        </w:rPr>
        <w:t>From the analysis and predication of yield index fluctuation among ASEAN, China, and Hong Kong Index, the model can analyze the trend of rising index effectively but cannot analyze falling index precisely.</w:t>
      </w:r>
    </w:p>
    <w:p w:rsidR="00D440C8" w:rsidRPr="007238A1" w:rsidRDefault="00D440C8" w:rsidP="00D440C8">
      <w:pPr>
        <w:ind w:firstLine="720"/>
        <w:jc w:val="both"/>
        <w:rPr>
          <w:rFonts w:ascii="Angsana New" w:hAnsi="Angsana New"/>
          <w:sz w:val="32"/>
          <w:szCs w:val="32"/>
        </w:rPr>
      </w:pPr>
      <w:r w:rsidRPr="007238A1">
        <w:rPr>
          <w:rFonts w:ascii="Angsana New" w:hAnsi="Angsana New"/>
          <w:sz w:val="32"/>
          <w:szCs w:val="32"/>
        </w:rPr>
        <w:t>Therefore, the investors should analyze and predict the yield index fluctuation among ASEAN, China, and Hong Kong Index with governing period of each Thai party. Plus, the investors should also analyze the cycle of index. These will help the investors to evaluate the situations that happen in each</w:t>
      </w:r>
      <w:r>
        <w:rPr>
          <w:rFonts w:ascii="Angsana New" w:hAnsi="Angsana New"/>
          <w:sz w:val="32"/>
          <w:szCs w:val="32"/>
        </w:rPr>
        <w:t xml:space="preserve"> period for the decision in </w:t>
      </w:r>
      <w:r w:rsidRPr="007238A1">
        <w:rPr>
          <w:rFonts w:ascii="Angsana New" w:hAnsi="Angsana New"/>
          <w:sz w:val="32"/>
          <w:szCs w:val="32"/>
        </w:rPr>
        <w:t>future investment effectively.</w:t>
      </w:r>
    </w:p>
    <w:p w:rsidR="002F3EC4" w:rsidRDefault="007E7674" w:rsidP="007E7674">
      <w:pPr>
        <w:ind w:firstLine="720"/>
        <w:jc w:val="thaiDistribute"/>
        <w:rPr>
          <w:rFonts w:ascii="Angsana New" w:hAnsi="Angsana New"/>
          <w:sz w:val="32"/>
          <w:szCs w:val="32"/>
        </w:rPr>
      </w:pPr>
      <w:r w:rsidRPr="007E7674">
        <w:rPr>
          <w:rFonts w:ascii="Angsana New" w:hAnsi="Angsana New"/>
          <w:color w:val="000000" w:themeColor="text1"/>
          <w:sz w:val="32"/>
          <w:szCs w:val="32"/>
        </w:rPr>
        <w:t>.</w:t>
      </w:r>
      <w:r w:rsidR="002F3EC4" w:rsidRPr="007E7674">
        <w:rPr>
          <w:rFonts w:ascii="Angsana New" w:hAnsi="Angsana New"/>
          <w:color w:val="000000" w:themeColor="text1"/>
          <w:sz w:val="32"/>
          <w:szCs w:val="32"/>
          <w:cs/>
        </w:rPr>
        <w:tab/>
      </w:r>
      <w:r w:rsidR="002F3EC4" w:rsidRPr="00D02260">
        <w:rPr>
          <w:rFonts w:ascii="Angsana New" w:hAnsi="Angsana New"/>
          <w:sz w:val="32"/>
          <w:szCs w:val="32"/>
          <w:cs/>
        </w:rPr>
        <w:tab/>
      </w:r>
      <w:r w:rsidR="002F3EC4" w:rsidRPr="00D02260">
        <w:rPr>
          <w:rFonts w:ascii="Angsana New" w:hAnsi="Angsana New"/>
          <w:sz w:val="32"/>
          <w:szCs w:val="32"/>
          <w:cs/>
        </w:rPr>
        <w:tab/>
      </w:r>
    </w:p>
    <w:p w:rsidR="007B68F7" w:rsidRDefault="007B68F7" w:rsidP="002F3EC4"/>
    <w:sectPr w:rsidR="007B68F7" w:rsidSect="007E7674">
      <w:pgSz w:w="11906" w:h="16838"/>
      <w:pgMar w:top="1418" w:right="1418" w:bottom="1701" w:left="1985" w:header="709" w:footer="964" w:gutter="0"/>
      <w:pgNumType w:fmt="thaiLetters"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3BB" w:rsidRDefault="003B43BB" w:rsidP="002F3EC4">
      <w:r>
        <w:separator/>
      </w:r>
    </w:p>
  </w:endnote>
  <w:endnote w:type="continuationSeparator" w:id="0">
    <w:p w:rsidR="003B43BB" w:rsidRDefault="003B43BB" w:rsidP="002F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CordiaNew">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9F4" w:rsidRDefault="005259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950857"/>
      <w:docPartObj>
        <w:docPartGallery w:val="Page Numbers (Bottom of Page)"/>
        <w:docPartUnique/>
      </w:docPartObj>
    </w:sdtPr>
    <w:sdtEndPr/>
    <w:sdtContent>
      <w:p w:rsidR="002F3EC4" w:rsidRDefault="002F3EC4">
        <w:pPr>
          <w:pStyle w:val="Footer"/>
          <w:jc w:val="center"/>
        </w:pPr>
        <w:r w:rsidRPr="002F3EC4">
          <w:rPr>
            <w:rFonts w:ascii="Angsana New" w:hAnsi="Angsana New"/>
            <w:sz w:val="32"/>
            <w:szCs w:val="32"/>
          </w:rPr>
          <w:fldChar w:fldCharType="begin"/>
        </w:r>
        <w:r w:rsidRPr="002F3EC4">
          <w:rPr>
            <w:rFonts w:ascii="Angsana New" w:hAnsi="Angsana New"/>
            <w:sz w:val="32"/>
            <w:szCs w:val="32"/>
          </w:rPr>
          <w:instrText xml:space="preserve"> PAGE   \* MERGEFORMAT </w:instrText>
        </w:r>
        <w:r w:rsidRPr="002F3EC4">
          <w:rPr>
            <w:rFonts w:ascii="Angsana New" w:hAnsi="Angsana New"/>
            <w:sz w:val="32"/>
            <w:szCs w:val="32"/>
          </w:rPr>
          <w:fldChar w:fldCharType="separate"/>
        </w:r>
        <w:r w:rsidR="00F6752A">
          <w:rPr>
            <w:rFonts w:ascii="Angsana New" w:hAnsi="Angsana New"/>
            <w:noProof/>
            <w:sz w:val="32"/>
            <w:szCs w:val="32"/>
            <w:cs/>
          </w:rPr>
          <w:t>ง</w:t>
        </w:r>
        <w:r w:rsidRPr="002F3EC4">
          <w:rPr>
            <w:rFonts w:ascii="Angsana New" w:hAnsi="Angsana New"/>
            <w:noProof/>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9F4" w:rsidRDefault="00525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3BB" w:rsidRDefault="003B43BB" w:rsidP="002F3EC4">
      <w:r>
        <w:separator/>
      </w:r>
    </w:p>
  </w:footnote>
  <w:footnote w:type="continuationSeparator" w:id="0">
    <w:p w:rsidR="003B43BB" w:rsidRDefault="003B43BB" w:rsidP="002F3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9F4" w:rsidRDefault="003B43BB">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69172"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9F4" w:rsidRDefault="003B43BB">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69173"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9F4" w:rsidRDefault="003B43BB">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69171"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C4"/>
    <w:rsid w:val="00070BFB"/>
    <w:rsid w:val="00071AE0"/>
    <w:rsid w:val="000B6C6E"/>
    <w:rsid w:val="001C29A5"/>
    <w:rsid w:val="0022440A"/>
    <w:rsid w:val="002F3EC4"/>
    <w:rsid w:val="003B43BB"/>
    <w:rsid w:val="005259F4"/>
    <w:rsid w:val="00534C5B"/>
    <w:rsid w:val="00693A27"/>
    <w:rsid w:val="006C457E"/>
    <w:rsid w:val="007A63A1"/>
    <w:rsid w:val="007B68F7"/>
    <w:rsid w:val="007E7674"/>
    <w:rsid w:val="0085561B"/>
    <w:rsid w:val="00956148"/>
    <w:rsid w:val="00964E57"/>
    <w:rsid w:val="009A46EF"/>
    <w:rsid w:val="00B46DED"/>
    <w:rsid w:val="00CE11A1"/>
    <w:rsid w:val="00D440C8"/>
    <w:rsid w:val="00E54D72"/>
    <w:rsid w:val="00F6752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4C442ED-8A8A-4DD6-A775-9DA969AD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EC4"/>
    <w:pPr>
      <w:spacing w:after="0" w:line="240" w:lineRule="auto"/>
    </w:pPr>
    <w:rPr>
      <w:rFonts w:ascii="Times New Roman" w:eastAsia="MS Mincho" w:hAnsi="Times New Roman" w:cs="Angsana New"/>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2F3EC4"/>
  </w:style>
  <w:style w:type="character" w:customStyle="1" w:styleId="smalltext">
    <w:name w:val="smalltext"/>
    <w:basedOn w:val="DefaultParagraphFont"/>
    <w:rsid w:val="002F3EC4"/>
  </w:style>
  <w:style w:type="paragraph" w:styleId="Header">
    <w:name w:val="header"/>
    <w:basedOn w:val="Normal"/>
    <w:link w:val="HeaderChar"/>
    <w:uiPriority w:val="99"/>
    <w:unhideWhenUsed/>
    <w:rsid w:val="002F3EC4"/>
    <w:pPr>
      <w:tabs>
        <w:tab w:val="center" w:pos="4513"/>
        <w:tab w:val="right" w:pos="9026"/>
      </w:tabs>
    </w:pPr>
  </w:style>
  <w:style w:type="character" w:customStyle="1" w:styleId="HeaderChar">
    <w:name w:val="Header Char"/>
    <w:basedOn w:val="DefaultParagraphFont"/>
    <w:link w:val="Header"/>
    <w:uiPriority w:val="99"/>
    <w:rsid w:val="002F3EC4"/>
    <w:rPr>
      <w:rFonts w:ascii="Times New Roman" w:eastAsia="MS Mincho" w:hAnsi="Times New Roman" w:cs="Angsana New"/>
      <w:sz w:val="24"/>
      <w:lang w:eastAsia="ja-JP"/>
    </w:rPr>
  </w:style>
  <w:style w:type="paragraph" w:styleId="Footer">
    <w:name w:val="footer"/>
    <w:basedOn w:val="Normal"/>
    <w:link w:val="FooterChar"/>
    <w:uiPriority w:val="99"/>
    <w:unhideWhenUsed/>
    <w:rsid w:val="002F3EC4"/>
    <w:pPr>
      <w:tabs>
        <w:tab w:val="center" w:pos="4513"/>
        <w:tab w:val="right" w:pos="9026"/>
      </w:tabs>
    </w:pPr>
  </w:style>
  <w:style w:type="character" w:customStyle="1" w:styleId="FooterChar">
    <w:name w:val="Footer Char"/>
    <w:basedOn w:val="DefaultParagraphFont"/>
    <w:link w:val="Footer"/>
    <w:uiPriority w:val="99"/>
    <w:rsid w:val="002F3EC4"/>
    <w:rPr>
      <w:rFonts w:ascii="Times New Roman" w:eastAsia="MS Mincho" w:hAnsi="Times New Roman" w:cs="Angsana New"/>
      <w:sz w:val="24"/>
      <w:lang w:eastAsia="ja-JP"/>
    </w:rPr>
  </w:style>
  <w:style w:type="paragraph" w:styleId="BalloonText">
    <w:name w:val="Balloon Text"/>
    <w:basedOn w:val="Normal"/>
    <w:link w:val="BalloonTextChar"/>
    <w:uiPriority w:val="99"/>
    <w:semiHidden/>
    <w:unhideWhenUsed/>
    <w:rsid w:val="00964E57"/>
    <w:rPr>
      <w:rFonts w:ascii="Segoe UI" w:hAnsi="Segoe UI"/>
      <w:sz w:val="18"/>
      <w:szCs w:val="22"/>
    </w:rPr>
  </w:style>
  <w:style w:type="character" w:customStyle="1" w:styleId="BalloonTextChar">
    <w:name w:val="Balloon Text Char"/>
    <w:basedOn w:val="DefaultParagraphFont"/>
    <w:link w:val="BalloonText"/>
    <w:uiPriority w:val="99"/>
    <w:semiHidden/>
    <w:rsid w:val="00964E57"/>
    <w:rPr>
      <w:rFonts w:ascii="Segoe UI" w:eastAsia="MS Mincho" w:hAnsi="Segoe UI" w:cs="Angsana New"/>
      <w:sz w:val="1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63780">
      <w:bodyDiv w:val="1"/>
      <w:marLeft w:val="0"/>
      <w:marRight w:val="0"/>
      <w:marTop w:val="0"/>
      <w:marBottom w:val="0"/>
      <w:divBdr>
        <w:top w:val="none" w:sz="0" w:space="0" w:color="auto"/>
        <w:left w:val="none" w:sz="0" w:space="0" w:color="auto"/>
        <w:bottom w:val="none" w:sz="0" w:space="0" w:color="auto"/>
        <w:right w:val="none" w:sz="0" w:space="0" w:color="auto"/>
      </w:divBdr>
    </w:div>
    <w:div w:id="15436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8D095-4780-4989-8630-895F4936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anusara-NB</dc:creator>
  <cp:keywords/>
  <dc:description/>
  <cp:lastModifiedBy>ธรณินทร์ ไชยะคำ</cp:lastModifiedBy>
  <cp:revision>2</cp:revision>
  <cp:lastPrinted>2015-08-22T09:47:00Z</cp:lastPrinted>
  <dcterms:created xsi:type="dcterms:W3CDTF">2016-06-21T08:18:00Z</dcterms:created>
  <dcterms:modified xsi:type="dcterms:W3CDTF">2016-06-21T08:18:00Z</dcterms:modified>
</cp:coreProperties>
</file>