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C48" w:rsidRPr="00207A73" w:rsidRDefault="004C6C48" w:rsidP="00713E36">
      <w:pPr>
        <w:spacing w:after="240" w:line="240" w:lineRule="auto"/>
        <w:jc w:val="thaiDistribute"/>
        <w:rPr>
          <w:rFonts w:ascii="AngsanaUPC" w:eastAsia="Calibri" w:hAnsi="AngsanaUPC" w:cs="Angsana New"/>
          <w:sz w:val="32"/>
          <w:szCs w:val="32"/>
        </w:rPr>
      </w:pPr>
      <w:bookmarkStart w:id="0" w:name="_GoBack"/>
      <w:bookmarkEnd w:id="0"/>
      <w:r w:rsidRPr="00046EA4">
        <w:rPr>
          <w:rFonts w:ascii="AngsanaUPC" w:eastAsia="Calibri" w:hAnsi="AngsanaUPC" w:cs="Angsana New" w:hint="cs"/>
          <w:b/>
          <w:bCs/>
          <w:sz w:val="32"/>
          <w:szCs w:val="32"/>
          <w:cs/>
        </w:rPr>
        <w:t>หัวข้อการค้นคว้าแบบอิสระ</w:t>
      </w:r>
      <w:r w:rsidRPr="00207A73">
        <w:rPr>
          <w:rFonts w:ascii="AngsanaUPC" w:eastAsia="Calibri" w:hAnsi="AngsanaUPC" w:cs="Angsana New" w:hint="cs"/>
          <w:sz w:val="32"/>
          <w:szCs w:val="32"/>
          <w:cs/>
        </w:rPr>
        <w:tab/>
      </w:r>
      <w:r w:rsidRPr="00207A73">
        <w:rPr>
          <w:rFonts w:ascii="AngsanaUPC" w:eastAsia="Calibri" w:hAnsi="AngsanaUPC" w:cs="Angsana New"/>
          <w:sz w:val="32"/>
          <w:szCs w:val="32"/>
          <w:cs/>
        </w:rPr>
        <w:t>กลยุทธ์การจัดการธุรกิจหัตถกรรมจากไม้ของกลุ่มแม่</w:t>
      </w:r>
      <w:proofErr w:type="spellStart"/>
      <w:r w:rsidRPr="00207A73">
        <w:rPr>
          <w:rFonts w:ascii="AngsanaUPC" w:eastAsia="Calibri" w:hAnsi="AngsanaUPC" w:cs="Angsana New"/>
          <w:sz w:val="32"/>
          <w:szCs w:val="32"/>
          <w:cs/>
        </w:rPr>
        <w:t>วิน</w:t>
      </w:r>
      <w:proofErr w:type="spellEnd"/>
      <w:r w:rsidRPr="00207A73">
        <w:rPr>
          <w:rFonts w:ascii="AngsanaUPC" w:eastAsia="Calibri" w:hAnsi="AngsanaUPC" w:cs="Angsana New"/>
          <w:sz w:val="32"/>
          <w:szCs w:val="32"/>
          <w:cs/>
        </w:rPr>
        <w:t>เรือจำลอง</w:t>
      </w:r>
      <w:r w:rsidRPr="00207A73">
        <w:rPr>
          <w:rFonts w:ascii="AngsanaUPC" w:eastAsia="Calibri" w:hAnsi="AngsanaUPC" w:cs="Angsana New" w:hint="cs"/>
          <w:sz w:val="32"/>
          <w:szCs w:val="32"/>
          <w:cs/>
        </w:rPr>
        <w:tab/>
      </w:r>
      <w:r w:rsidRPr="00207A73">
        <w:rPr>
          <w:rFonts w:ascii="AngsanaUPC" w:eastAsia="Calibri" w:hAnsi="AngsanaUPC" w:cs="Angsana New" w:hint="cs"/>
          <w:sz w:val="32"/>
          <w:szCs w:val="32"/>
          <w:cs/>
        </w:rPr>
        <w:tab/>
      </w:r>
      <w:r w:rsidRPr="00207A73">
        <w:rPr>
          <w:rFonts w:ascii="AngsanaUPC" w:eastAsia="Calibri" w:hAnsi="AngsanaUPC" w:cs="Angsana New" w:hint="cs"/>
          <w:sz w:val="32"/>
          <w:szCs w:val="32"/>
          <w:cs/>
        </w:rPr>
        <w:tab/>
      </w:r>
      <w:r w:rsidRPr="00207A73">
        <w:rPr>
          <w:rFonts w:ascii="AngsanaUPC" w:eastAsia="Calibri" w:hAnsi="AngsanaUPC" w:cs="Angsana New" w:hint="cs"/>
          <w:sz w:val="32"/>
          <w:szCs w:val="32"/>
          <w:cs/>
        </w:rPr>
        <w:tab/>
      </w:r>
      <w:r w:rsidRPr="00207A73">
        <w:rPr>
          <w:rFonts w:ascii="AngsanaUPC" w:eastAsia="Calibri" w:hAnsi="AngsanaUPC" w:cs="Angsana New"/>
          <w:sz w:val="32"/>
          <w:szCs w:val="32"/>
          <w:cs/>
        </w:rPr>
        <w:t>ในตำบลแม่</w:t>
      </w:r>
      <w:proofErr w:type="spellStart"/>
      <w:r w:rsidRPr="00207A73">
        <w:rPr>
          <w:rFonts w:ascii="AngsanaUPC" w:eastAsia="Calibri" w:hAnsi="AngsanaUPC" w:cs="Angsana New"/>
          <w:sz w:val="32"/>
          <w:szCs w:val="32"/>
          <w:cs/>
        </w:rPr>
        <w:t>วิน</w:t>
      </w:r>
      <w:proofErr w:type="spellEnd"/>
      <w:r w:rsidRPr="00207A73">
        <w:rPr>
          <w:rFonts w:ascii="AngsanaUPC" w:eastAsia="Calibri" w:hAnsi="AngsanaUPC" w:cs="Angsana New"/>
          <w:sz w:val="32"/>
          <w:szCs w:val="32"/>
          <w:cs/>
        </w:rPr>
        <w:t xml:space="preserve">  อำเภอแม่วาง  จังหวัดเชียงใหม่</w:t>
      </w:r>
    </w:p>
    <w:p w:rsidR="004C6C48" w:rsidRPr="00207A73" w:rsidRDefault="004C6C48" w:rsidP="00713E36">
      <w:pPr>
        <w:spacing w:after="240" w:line="240" w:lineRule="auto"/>
        <w:jc w:val="thaiDistribute"/>
        <w:rPr>
          <w:rFonts w:ascii="AngsanaUPC" w:eastAsia="Calibri" w:hAnsi="AngsanaUPC" w:cs="Angsana New"/>
          <w:sz w:val="32"/>
          <w:szCs w:val="32"/>
        </w:rPr>
      </w:pPr>
      <w:r w:rsidRPr="00046EA4">
        <w:rPr>
          <w:rFonts w:ascii="AngsanaUPC" w:eastAsia="Calibri" w:hAnsi="AngsanaUPC" w:cs="Angsana New" w:hint="cs"/>
          <w:b/>
          <w:bCs/>
          <w:sz w:val="32"/>
          <w:szCs w:val="32"/>
          <w:cs/>
        </w:rPr>
        <w:t>ผู้เขียน</w:t>
      </w:r>
      <w:r w:rsidRPr="00207A73">
        <w:rPr>
          <w:rFonts w:ascii="AngsanaUPC" w:eastAsia="Calibri" w:hAnsi="AngsanaUPC" w:cs="Angsana New" w:hint="cs"/>
          <w:sz w:val="32"/>
          <w:szCs w:val="32"/>
          <w:cs/>
        </w:rPr>
        <w:tab/>
      </w:r>
      <w:r w:rsidRPr="00207A73">
        <w:rPr>
          <w:rFonts w:ascii="AngsanaUPC" w:eastAsia="Calibri" w:hAnsi="AngsanaUPC" w:cs="Angsana New" w:hint="cs"/>
          <w:sz w:val="32"/>
          <w:szCs w:val="32"/>
          <w:cs/>
        </w:rPr>
        <w:tab/>
      </w:r>
      <w:r w:rsidRPr="00207A73">
        <w:rPr>
          <w:rFonts w:ascii="AngsanaUPC" w:eastAsia="Calibri" w:hAnsi="AngsanaUPC" w:cs="Angsana New" w:hint="cs"/>
          <w:sz w:val="32"/>
          <w:szCs w:val="32"/>
          <w:cs/>
        </w:rPr>
        <w:tab/>
      </w:r>
      <w:r w:rsidRPr="00207A73">
        <w:rPr>
          <w:rFonts w:ascii="AngsanaUPC" w:eastAsia="Calibri" w:hAnsi="AngsanaUPC" w:cs="Angsana New" w:hint="cs"/>
          <w:sz w:val="32"/>
          <w:szCs w:val="32"/>
          <w:cs/>
        </w:rPr>
        <w:tab/>
        <w:t>นางสาว</w:t>
      </w:r>
      <w:proofErr w:type="spellStart"/>
      <w:r w:rsidRPr="00207A73">
        <w:rPr>
          <w:rFonts w:ascii="AngsanaUPC" w:eastAsia="Calibri" w:hAnsi="AngsanaUPC" w:cs="Angsana New" w:hint="cs"/>
          <w:sz w:val="32"/>
          <w:szCs w:val="32"/>
          <w:cs/>
        </w:rPr>
        <w:t>ชลธิ</w:t>
      </w:r>
      <w:proofErr w:type="spellEnd"/>
      <w:r w:rsidRPr="00207A73">
        <w:rPr>
          <w:rFonts w:ascii="AngsanaUPC" w:eastAsia="Calibri" w:hAnsi="AngsanaUPC" w:cs="Angsana New" w:hint="cs"/>
          <w:sz w:val="32"/>
          <w:szCs w:val="32"/>
          <w:cs/>
        </w:rPr>
        <w:t>ชา  ดีเพ็ญ</w:t>
      </w:r>
    </w:p>
    <w:p w:rsidR="004C6C48" w:rsidRPr="00207A73" w:rsidRDefault="004C6C48" w:rsidP="00713E36">
      <w:pPr>
        <w:spacing w:after="240" w:line="240" w:lineRule="auto"/>
        <w:jc w:val="thaiDistribute"/>
        <w:rPr>
          <w:rFonts w:ascii="AngsanaUPC" w:eastAsia="Calibri" w:hAnsi="AngsanaUPC" w:cs="Angsana New"/>
          <w:sz w:val="32"/>
          <w:szCs w:val="32"/>
        </w:rPr>
      </w:pPr>
      <w:r w:rsidRPr="00046EA4">
        <w:rPr>
          <w:rFonts w:ascii="AngsanaUPC" w:eastAsia="Calibri" w:hAnsi="AngsanaUPC" w:cs="Angsana New" w:hint="cs"/>
          <w:b/>
          <w:bCs/>
          <w:sz w:val="32"/>
          <w:szCs w:val="32"/>
          <w:cs/>
        </w:rPr>
        <w:t>ปริญญา</w:t>
      </w:r>
      <w:r w:rsidRPr="00207A73">
        <w:rPr>
          <w:rFonts w:ascii="AngsanaUPC" w:eastAsia="Calibri" w:hAnsi="AngsanaUPC" w:cs="Angsana New" w:hint="cs"/>
          <w:sz w:val="32"/>
          <w:szCs w:val="32"/>
          <w:cs/>
        </w:rPr>
        <w:tab/>
      </w:r>
      <w:r w:rsidRPr="00207A73">
        <w:rPr>
          <w:rFonts w:ascii="AngsanaUPC" w:eastAsia="Calibri" w:hAnsi="AngsanaUPC" w:cs="Angsana New" w:hint="cs"/>
          <w:sz w:val="32"/>
          <w:szCs w:val="32"/>
          <w:cs/>
        </w:rPr>
        <w:tab/>
      </w:r>
      <w:r w:rsidRPr="00207A73">
        <w:rPr>
          <w:rFonts w:ascii="AngsanaUPC" w:eastAsia="Calibri" w:hAnsi="AngsanaUPC" w:cs="Angsana New" w:hint="cs"/>
          <w:sz w:val="32"/>
          <w:szCs w:val="32"/>
          <w:cs/>
        </w:rPr>
        <w:tab/>
      </w:r>
      <w:r w:rsidRPr="00207A73">
        <w:rPr>
          <w:rFonts w:ascii="AngsanaUPC" w:eastAsia="Calibri" w:hAnsi="AngsanaUPC" w:cs="Angsana New" w:hint="cs"/>
          <w:sz w:val="32"/>
          <w:szCs w:val="32"/>
          <w:cs/>
        </w:rPr>
        <w:tab/>
        <w:t>วิทยา</w:t>
      </w:r>
      <w:proofErr w:type="spellStart"/>
      <w:r w:rsidRPr="00207A73">
        <w:rPr>
          <w:rFonts w:ascii="AngsanaUPC" w:eastAsia="Calibri" w:hAnsi="AngsanaUPC" w:cs="Angsana New" w:hint="cs"/>
          <w:sz w:val="32"/>
          <w:szCs w:val="32"/>
          <w:cs/>
        </w:rPr>
        <w:t>ศาสต</w:t>
      </w:r>
      <w:proofErr w:type="spellEnd"/>
      <w:r w:rsidRPr="00207A73">
        <w:rPr>
          <w:rFonts w:ascii="AngsanaUPC" w:eastAsia="Calibri" w:hAnsi="AngsanaUPC" w:cs="Angsana New" w:hint="cs"/>
          <w:sz w:val="32"/>
          <w:szCs w:val="32"/>
          <w:cs/>
        </w:rPr>
        <w:t>รมหาบัณฑิต (ธุรกิจเกษตร)</w:t>
      </w:r>
    </w:p>
    <w:p w:rsidR="004C6C48" w:rsidRPr="00046EA4" w:rsidRDefault="004C6C48" w:rsidP="00035A44">
      <w:pPr>
        <w:spacing w:before="120" w:after="0" w:line="240" w:lineRule="auto"/>
        <w:jc w:val="thaiDistribute"/>
        <w:rPr>
          <w:rFonts w:ascii="AngsanaUPC" w:eastAsia="Calibri" w:hAnsi="AngsanaUPC" w:cs="Angsana New"/>
          <w:b/>
          <w:bCs/>
          <w:sz w:val="32"/>
          <w:szCs w:val="32"/>
        </w:rPr>
      </w:pPr>
      <w:r w:rsidRPr="00046EA4">
        <w:rPr>
          <w:rFonts w:ascii="AngsanaUPC" w:eastAsia="Calibri" w:hAnsi="AngsanaUPC" w:cs="Angsana New" w:hint="cs"/>
          <w:b/>
          <w:bCs/>
          <w:sz w:val="32"/>
          <w:szCs w:val="32"/>
          <w:cs/>
        </w:rPr>
        <w:t>คณะกรรมการที่ปรึกษา</w:t>
      </w:r>
      <w:r w:rsidR="00046EA4">
        <w:rPr>
          <w:rFonts w:ascii="AngsanaUPC" w:eastAsia="Calibri" w:hAnsi="AngsanaUPC" w:cs="Angsana New" w:hint="cs"/>
          <w:sz w:val="32"/>
          <w:szCs w:val="32"/>
          <w:cs/>
        </w:rPr>
        <w:tab/>
      </w:r>
      <w:r w:rsidR="00046EA4">
        <w:rPr>
          <w:rFonts w:ascii="AngsanaUPC" w:eastAsia="Calibri" w:hAnsi="AngsanaUPC" w:cs="Angsana New" w:hint="cs"/>
          <w:sz w:val="32"/>
          <w:szCs w:val="32"/>
          <w:cs/>
        </w:rPr>
        <w:tab/>
      </w:r>
      <w:r w:rsidR="00046EA4" w:rsidRPr="00207A73">
        <w:rPr>
          <w:rFonts w:ascii="AngsanaUPC" w:eastAsia="Calibri" w:hAnsi="AngsanaUPC" w:cs="Angsana New" w:hint="cs"/>
          <w:sz w:val="32"/>
          <w:szCs w:val="32"/>
          <w:cs/>
        </w:rPr>
        <w:t xml:space="preserve">รศ.ดร. พัฒนา  </w:t>
      </w:r>
      <w:r w:rsidR="00035A44">
        <w:rPr>
          <w:rFonts w:ascii="AngsanaUPC" w:eastAsia="Calibri" w:hAnsi="AngsanaUPC" w:cs="Angsana New" w:hint="cs"/>
          <w:sz w:val="32"/>
          <w:szCs w:val="32"/>
          <w:cs/>
        </w:rPr>
        <w:t>เจียรวิริยะพันธ์</w:t>
      </w:r>
      <w:r w:rsidR="00035A44">
        <w:rPr>
          <w:rFonts w:ascii="AngsanaUPC" w:eastAsia="Calibri" w:hAnsi="AngsanaUPC" w:cs="Angsana New" w:hint="cs"/>
          <w:sz w:val="32"/>
          <w:szCs w:val="32"/>
          <w:cs/>
        </w:rPr>
        <w:tab/>
      </w:r>
      <w:r w:rsidR="00046EA4" w:rsidRPr="00207A73">
        <w:rPr>
          <w:rFonts w:ascii="AngsanaUPC" w:eastAsia="Calibri" w:hAnsi="AngsanaUPC" w:cs="Angsana New" w:hint="cs"/>
          <w:sz w:val="32"/>
          <w:szCs w:val="32"/>
          <w:cs/>
        </w:rPr>
        <w:t>อาจารย์ที่ปรึกษาหลัก</w:t>
      </w:r>
    </w:p>
    <w:p w:rsidR="004C6C48" w:rsidRPr="00207A73" w:rsidRDefault="004C6C48" w:rsidP="00035A44">
      <w:pPr>
        <w:spacing w:after="240" w:line="240" w:lineRule="auto"/>
        <w:jc w:val="thaiDistribute"/>
        <w:rPr>
          <w:rFonts w:ascii="AngsanaUPC" w:eastAsia="Calibri" w:hAnsi="AngsanaUPC" w:cs="Angsana New"/>
          <w:sz w:val="32"/>
          <w:szCs w:val="32"/>
        </w:rPr>
      </w:pPr>
      <w:r w:rsidRPr="00207A73">
        <w:rPr>
          <w:rFonts w:ascii="AngsanaUPC" w:eastAsia="Calibri" w:hAnsi="AngsanaUPC" w:cs="Angsana New" w:hint="cs"/>
          <w:sz w:val="32"/>
          <w:szCs w:val="32"/>
          <w:cs/>
        </w:rPr>
        <w:tab/>
      </w:r>
      <w:r w:rsidRPr="00207A73">
        <w:rPr>
          <w:rFonts w:ascii="AngsanaUPC" w:eastAsia="Calibri" w:hAnsi="AngsanaUPC" w:cs="Angsana New" w:hint="cs"/>
          <w:sz w:val="32"/>
          <w:szCs w:val="32"/>
          <w:cs/>
        </w:rPr>
        <w:tab/>
      </w:r>
      <w:r w:rsidRPr="00207A73">
        <w:rPr>
          <w:rFonts w:ascii="AngsanaUPC" w:eastAsia="Calibri" w:hAnsi="AngsanaUPC" w:cs="Angsana New" w:hint="cs"/>
          <w:sz w:val="32"/>
          <w:szCs w:val="32"/>
          <w:cs/>
        </w:rPr>
        <w:tab/>
      </w:r>
      <w:r w:rsidRPr="00207A73">
        <w:rPr>
          <w:rFonts w:ascii="AngsanaUPC" w:eastAsia="Calibri" w:hAnsi="AngsanaUPC" w:cs="Angsana New" w:hint="cs"/>
          <w:sz w:val="32"/>
          <w:szCs w:val="32"/>
          <w:cs/>
        </w:rPr>
        <w:tab/>
        <w:t>รศ.</w:t>
      </w:r>
      <w:r w:rsidRPr="00207A73">
        <w:rPr>
          <w:rFonts w:ascii="Angsana New" w:eastAsia="Calibri" w:hAnsi="Angsana New" w:cs="Angsana New" w:hint="cs"/>
          <w:sz w:val="32"/>
          <w:szCs w:val="32"/>
          <w:cs/>
        </w:rPr>
        <w:t xml:space="preserve"> </w:t>
      </w:r>
      <w:r w:rsidRPr="00207A73">
        <w:rPr>
          <w:rFonts w:ascii="Angsana New" w:eastAsia="Calibri" w:hAnsi="Angsana New" w:cs="Angsana New"/>
          <w:sz w:val="32"/>
          <w:szCs w:val="32"/>
          <w:cs/>
        </w:rPr>
        <w:t xml:space="preserve">พิกุล </w:t>
      </w:r>
      <w:r w:rsidRPr="00207A73">
        <w:rPr>
          <w:rFonts w:ascii="Angsana New" w:eastAsia="Calibri" w:hAnsi="Angsana New" w:cs="Angsana New" w:hint="cs"/>
          <w:sz w:val="32"/>
          <w:szCs w:val="32"/>
          <w:cs/>
        </w:rPr>
        <w:t xml:space="preserve"> </w:t>
      </w:r>
      <w:proofErr w:type="spellStart"/>
      <w:r w:rsidRPr="00207A73">
        <w:rPr>
          <w:rFonts w:ascii="Angsana New" w:eastAsia="Calibri" w:hAnsi="Angsana New" w:cs="Angsana New"/>
          <w:sz w:val="32"/>
          <w:szCs w:val="32"/>
          <w:cs/>
        </w:rPr>
        <w:t>โค้วสุวรรณ์</w:t>
      </w:r>
      <w:proofErr w:type="spellEnd"/>
      <w:r w:rsidR="00035A44">
        <w:rPr>
          <w:rFonts w:ascii="AngsanaUPC" w:eastAsia="Calibri" w:hAnsi="AngsanaUPC" w:cs="Angsana New" w:hint="cs"/>
          <w:sz w:val="32"/>
          <w:szCs w:val="32"/>
          <w:cs/>
        </w:rPr>
        <w:tab/>
      </w:r>
      <w:r w:rsidR="00035A44">
        <w:rPr>
          <w:rFonts w:ascii="AngsanaUPC" w:eastAsia="Calibri" w:hAnsi="AngsanaUPC" w:cs="Angsana New" w:hint="cs"/>
          <w:sz w:val="32"/>
          <w:szCs w:val="32"/>
          <w:cs/>
        </w:rPr>
        <w:tab/>
      </w:r>
      <w:r w:rsidRPr="00207A73">
        <w:rPr>
          <w:rFonts w:ascii="AngsanaUPC" w:eastAsia="Calibri" w:hAnsi="AngsanaUPC" w:cs="Angsana New" w:hint="cs"/>
          <w:sz w:val="32"/>
          <w:szCs w:val="32"/>
          <w:cs/>
        </w:rPr>
        <w:t>อาจารย์ที่ปรึกษาร่วม</w:t>
      </w:r>
    </w:p>
    <w:p w:rsidR="004C6C48" w:rsidRPr="00207A73" w:rsidRDefault="004C6C48" w:rsidP="00035A44">
      <w:pPr>
        <w:spacing w:before="120" w:after="0" w:line="240" w:lineRule="auto"/>
        <w:jc w:val="center"/>
        <w:rPr>
          <w:rFonts w:ascii="AngsanaUPC" w:eastAsia="Calibri" w:hAnsi="AngsanaUPC" w:cs="Angsana New"/>
          <w:b/>
          <w:bCs/>
          <w:sz w:val="32"/>
          <w:szCs w:val="32"/>
        </w:rPr>
      </w:pPr>
      <w:r w:rsidRPr="00207A73">
        <w:rPr>
          <w:rFonts w:ascii="AngsanaUPC" w:eastAsia="Calibri" w:hAnsi="AngsanaUPC" w:cs="Angsana New" w:hint="cs"/>
          <w:b/>
          <w:bCs/>
          <w:sz w:val="32"/>
          <w:szCs w:val="32"/>
          <w:cs/>
        </w:rPr>
        <w:t>บทคัดย่อ</w:t>
      </w:r>
    </w:p>
    <w:p w:rsidR="004C6C48" w:rsidRPr="004C6C48" w:rsidRDefault="004C6C48" w:rsidP="00035A44">
      <w:pPr>
        <w:spacing w:before="120" w:after="0" w:line="240" w:lineRule="auto"/>
        <w:jc w:val="thaiDistribute"/>
        <w:rPr>
          <w:rFonts w:ascii="AngsanaUPC" w:eastAsia="Calibri" w:hAnsi="AngsanaUPC" w:cs="AngsanaUPC"/>
          <w:color w:val="000000" w:themeColor="text1"/>
          <w:sz w:val="32"/>
          <w:szCs w:val="32"/>
        </w:rPr>
      </w:pPr>
      <w:r w:rsidRPr="00207A73">
        <w:rPr>
          <w:rFonts w:ascii="AngsanaUPC" w:eastAsia="Calibri" w:hAnsi="AngsanaUPC" w:cs="Angsana New" w:hint="cs"/>
          <w:sz w:val="32"/>
          <w:szCs w:val="32"/>
          <w:cs/>
        </w:rPr>
        <w:tab/>
        <w:t>การศึกษา</w:t>
      </w:r>
      <w:r w:rsidRPr="00207A73">
        <w:rPr>
          <w:rFonts w:ascii="AngsanaUPC" w:eastAsia="Calibri" w:hAnsi="AngsanaUPC" w:cs="Angsana New"/>
          <w:sz w:val="32"/>
          <w:szCs w:val="32"/>
          <w:cs/>
        </w:rPr>
        <w:t>กลยุทธ์การจัดการธุรกิจหัตถกรรมจากไม้ของกลุ่มแม่</w:t>
      </w:r>
      <w:proofErr w:type="spellStart"/>
      <w:r w:rsidRPr="00207A73">
        <w:rPr>
          <w:rFonts w:ascii="AngsanaUPC" w:eastAsia="Calibri" w:hAnsi="AngsanaUPC" w:cs="Angsana New"/>
          <w:sz w:val="32"/>
          <w:szCs w:val="32"/>
          <w:cs/>
        </w:rPr>
        <w:t>วิน</w:t>
      </w:r>
      <w:proofErr w:type="spellEnd"/>
      <w:r w:rsidRPr="00207A73">
        <w:rPr>
          <w:rFonts w:ascii="AngsanaUPC" w:eastAsia="Calibri" w:hAnsi="AngsanaUPC" w:cs="Angsana New"/>
          <w:sz w:val="32"/>
          <w:szCs w:val="32"/>
          <w:cs/>
        </w:rPr>
        <w:t>เรือจำลองในตำบลแม่</w:t>
      </w:r>
      <w:proofErr w:type="spellStart"/>
      <w:r w:rsidRPr="00207A73">
        <w:rPr>
          <w:rFonts w:ascii="AngsanaUPC" w:eastAsia="Calibri" w:hAnsi="AngsanaUPC" w:cs="Angsana New"/>
          <w:sz w:val="32"/>
          <w:szCs w:val="32"/>
          <w:cs/>
        </w:rPr>
        <w:t>วิน</w:t>
      </w:r>
      <w:proofErr w:type="spellEnd"/>
      <w:r w:rsidRPr="00207A73">
        <w:rPr>
          <w:rFonts w:ascii="AngsanaUPC" w:eastAsia="Calibri" w:hAnsi="AngsanaUPC" w:cs="Angsana New"/>
          <w:sz w:val="32"/>
          <w:szCs w:val="32"/>
          <w:cs/>
        </w:rPr>
        <w:t xml:space="preserve">  อำเภอแม่วาง  จังหวัดเชียงใหม่</w:t>
      </w:r>
      <w:r w:rsidRPr="00207A73">
        <w:rPr>
          <w:rFonts w:ascii="AngsanaUPC" w:eastAsia="Calibri" w:hAnsi="AngsanaUPC" w:cs="Angsana New"/>
          <w:sz w:val="32"/>
          <w:szCs w:val="32"/>
        </w:rPr>
        <w:t xml:space="preserve"> </w:t>
      </w:r>
      <w:r w:rsidRPr="00207A73">
        <w:rPr>
          <w:rFonts w:ascii="AngsanaUPC" w:eastAsia="Calibri" w:hAnsi="AngsanaUPC" w:cs="Angsana New" w:hint="cs"/>
          <w:sz w:val="32"/>
          <w:szCs w:val="32"/>
          <w:cs/>
        </w:rPr>
        <w:t>มีวัตถุประสงค์</w:t>
      </w:r>
      <w:r w:rsidRPr="00207A73">
        <w:rPr>
          <w:rFonts w:ascii="AngsanaUPC" w:eastAsia="Calibri" w:hAnsi="AngsanaUPC" w:cs="Angsana New"/>
          <w:sz w:val="32"/>
          <w:szCs w:val="32"/>
          <w:cs/>
        </w:rPr>
        <w:t>เพื่อศึกษาแนวทางการจัดการธุรกิจหัตถกรรมจากไม้ของกลุ่มแม่</w:t>
      </w:r>
      <w:proofErr w:type="spellStart"/>
      <w:r w:rsidRPr="00207A73">
        <w:rPr>
          <w:rFonts w:ascii="AngsanaUPC" w:eastAsia="Calibri" w:hAnsi="AngsanaUPC" w:cs="Angsana New"/>
          <w:sz w:val="32"/>
          <w:szCs w:val="32"/>
          <w:cs/>
        </w:rPr>
        <w:t>วิน</w:t>
      </w:r>
      <w:proofErr w:type="spellEnd"/>
      <w:r w:rsidRPr="00207A73">
        <w:rPr>
          <w:rFonts w:ascii="AngsanaUPC" w:eastAsia="Calibri" w:hAnsi="AngsanaUPC" w:cs="Angsana New"/>
          <w:sz w:val="32"/>
          <w:szCs w:val="32"/>
          <w:cs/>
        </w:rPr>
        <w:t>เรือจำลองในตำบลแม่</w:t>
      </w:r>
      <w:proofErr w:type="spellStart"/>
      <w:r w:rsidRPr="00207A73">
        <w:rPr>
          <w:rFonts w:ascii="AngsanaUPC" w:eastAsia="Calibri" w:hAnsi="AngsanaUPC" w:cs="Angsana New"/>
          <w:sz w:val="32"/>
          <w:szCs w:val="32"/>
          <w:cs/>
        </w:rPr>
        <w:t>วิน</w:t>
      </w:r>
      <w:proofErr w:type="spellEnd"/>
      <w:r w:rsidRPr="00207A73">
        <w:rPr>
          <w:rFonts w:ascii="AngsanaUPC" w:eastAsia="Calibri" w:hAnsi="AngsanaUPC" w:cs="Angsana New"/>
          <w:sz w:val="32"/>
          <w:szCs w:val="32"/>
          <w:cs/>
        </w:rPr>
        <w:t xml:space="preserve"> อำเภอแม่วาง จังหวัดเชียงใหม่</w:t>
      </w:r>
      <w:r w:rsidRPr="00207A73">
        <w:rPr>
          <w:rFonts w:ascii="AngsanaUPC" w:eastAsia="Calibri" w:hAnsi="AngsanaUPC" w:cs="Angsana New" w:hint="cs"/>
          <w:sz w:val="32"/>
          <w:szCs w:val="32"/>
          <w:cs/>
        </w:rPr>
        <w:t xml:space="preserve"> และ</w:t>
      </w:r>
      <w:r w:rsidRPr="00207A73">
        <w:rPr>
          <w:rFonts w:ascii="AngsanaUPC" w:eastAsia="Calibri" w:hAnsi="AngsanaUPC" w:cs="Angsana New"/>
          <w:sz w:val="32"/>
          <w:szCs w:val="32"/>
          <w:cs/>
        </w:rPr>
        <w:t>เพื่อวิเคราะห์กลยุทธ์ระดับธุรกิจ  รวมทั้ง</w:t>
      </w:r>
      <w:r w:rsidRPr="004C6C48">
        <w:rPr>
          <w:rFonts w:ascii="AngsanaUPC" w:eastAsia="Calibri" w:hAnsi="AngsanaUPC" w:cs="AngsanaUPC"/>
          <w:sz w:val="32"/>
          <w:szCs w:val="32"/>
          <w:cs/>
        </w:rPr>
        <w:t>ปัญหา อุปสรรค และข้อเสนอแนะ ของกลุ่มหัตถกรรมจากไม้แม่</w:t>
      </w:r>
      <w:proofErr w:type="spellStart"/>
      <w:r w:rsidRPr="004C6C48">
        <w:rPr>
          <w:rFonts w:ascii="AngsanaUPC" w:eastAsia="Calibri" w:hAnsi="AngsanaUPC" w:cs="AngsanaUPC"/>
          <w:sz w:val="32"/>
          <w:szCs w:val="32"/>
          <w:cs/>
        </w:rPr>
        <w:t>วิน</w:t>
      </w:r>
      <w:proofErr w:type="spellEnd"/>
      <w:r w:rsidRPr="004C6C48">
        <w:rPr>
          <w:rFonts w:ascii="AngsanaUPC" w:eastAsia="Calibri" w:hAnsi="AngsanaUPC" w:cs="AngsanaUPC"/>
          <w:sz w:val="32"/>
          <w:szCs w:val="32"/>
          <w:cs/>
        </w:rPr>
        <w:t xml:space="preserve">เรือจำลอง </w:t>
      </w:r>
      <w:r w:rsidRPr="004C6C48">
        <w:rPr>
          <w:rFonts w:ascii="AngsanaUPC" w:eastAsia="Calibri" w:hAnsi="AngsanaUPC" w:cs="AngsanaUPC"/>
          <w:color w:val="000000" w:themeColor="text1"/>
          <w:sz w:val="32"/>
          <w:szCs w:val="32"/>
          <w:cs/>
        </w:rPr>
        <w:t>ตำบลแม่</w:t>
      </w:r>
      <w:proofErr w:type="spellStart"/>
      <w:r w:rsidRPr="004C6C48">
        <w:rPr>
          <w:rFonts w:ascii="AngsanaUPC" w:eastAsia="Calibri" w:hAnsi="AngsanaUPC" w:cs="AngsanaUPC"/>
          <w:color w:val="000000" w:themeColor="text1"/>
          <w:sz w:val="32"/>
          <w:szCs w:val="32"/>
          <w:cs/>
        </w:rPr>
        <w:t>วิน</w:t>
      </w:r>
      <w:proofErr w:type="spellEnd"/>
      <w:r w:rsidRPr="004C6C48">
        <w:rPr>
          <w:rFonts w:ascii="AngsanaUPC" w:eastAsia="Calibri" w:hAnsi="AngsanaUPC" w:cs="AngsanaUPC"/>
          <w:color w:val="000000" w:themeColor="text1"/>
          <w:sz w:val="32"/>
          <w:szCs w:val="32"/>
          <w:cs/>
        </w:rPr>
        <w:t xml:space="preserve"> อำเภอแม่วาง จังหวัดเชียงใหม่ ภายใต้โครงการหนึ่งตำบลหนึ่ง ผลิตภัณฑ์  โดยการเก็บรวมรวมข้อมูล</w:t>
      </w:r>
      <w:r w:rsidRPr="004C6C48">
        <w:rPr>
          <w:rFonts w:ascii="AngsanaUPC" w:eastAsia="Times New Roman" w:hAnsi="AngsanaUPC" w:cs="AngsanaUPC"/>
          <w:color w:val="000000" w:themeColor="text1"/>
          <w:sz w:val="32"/>
          <w:szCs w:val="32"/>
          <w:cs/>
        </w:rPr>
        <w:t>ปฐมภูมิ</w:t>
      </w:r>
      <w:r w:rsidRPr="004C6C48">
        <w:rPr>
          <w:rFonts w:ascii="AngsanaUPC" w:eastAsia="Calibri" w:hAnsi="AngsanaUPC" w:cs="AngsanaUPC"/>
          <w:color w:val="000000" w:themeColor="text1"/>
          <w:sz w:val="32"/>
          <w:szCs w:val="32"/>
        </w:rPr>
        <w:t xml:space="preserve"> </w:t>
      </w:r>
      <w:r w:rsidRPr="004C6C48">
        <w:rPr>
          <w:rFonts w:ascii="AngsanaUPC" w:eastAsia="Calibri" w:hAnsi="AngsanaUPC" w:cs="AngsanaUPC"/>
          <w:color w:val="000000" w:themeColor="text1"/>
          <w:sz w:val="32"/>
          <w:szCs w:val="32"/>
          <w:cs/>
        </w:rPr>
        <w:t>ซึ่งได้จากการศึกษากลุ่มตัวอย่างแบบเจาะจง (</w:t>
      </w:r>
      <w:r w:rsidRPr="004C6C48">
        <w:rPr>
          <w:rFonts w:ascii="AngsanaUPC" w:eastAsia="Calibri" w:hAnsi="AngsanaUPC" w:cs="AngsanaUPC"/>
          <w:color w:val="000000" w:themeColor="text1"/>
          <w:sz w:val="32"/>
          <w:szCs w:val="32"/>
        </w:rPr>
        <w:t xml:space="preserve">purposive selection) </w:t>
      </w:r>
      <w:r w:rsidRPr="004C6C48">
        <w:rPr>
          <w:rFonts w:ascii="AngsanaUPC" w:eastAsia="Calibri" w:hAnsi="AngsanaUPC" w:cs="AngsanaUPC"/>
          <w:color w:val="000000" w:themeColor="text1"/>
          <w:sz w:val="32"/>
          <w:szCs w:val="32"/>
          <w:cs/>
        </w:rPr>
        <w:t>โดยการสัมภาษณ์แบบเจาะลึก (</w:t>
      </w:r>
      <w:r w:rsidRPr="004C6C48">
        <w:rPr>
          <w:rFonts w:ascii="AngsanaUPC" w:eastAsia="Calibri" w:hAnsi="AngsanaUPC" w:cs="AngsanaUPC"/>
          <w:color w:val="000000" w:themeColor="text1"/>
          <w:sz w:val="32"/>
          <w:szCs w:val="32"/>
        </w:rPr>
        <w:t xml:space="preserve">Depth interviews) </w:t>
      </w:r>
      <w:r w:rsidRPr="004C6C48">
        <w:rPr>
          <w:rFonts w:ascii="AngsanaUPC" w:eastAsia="Calibri" w:hAnsi="AngsanaUPC" w:cs="AngsanaUPC"/>
          <w:color w:val="000000" w:themeColor="text1"/>
          <w:sz w:val="32"/>
          <w:szCs w:val="32"/>
          <w:cs/>
        </w:rPr>
        <w:t>จากผู้ประกอบการกลุ่มแม่</w:t>
      </w:r>
      <w:proofErr w:type="spellStart"/>
      <w:r w:rsidRPr="004C6C48">
        <w:rPr>
          <w:rFonts w:ascii="AngsanaUPC" w:eastAsia="Calibri" w:hAnsi="AngsanaUPC" w:cs="AngsanaUPC"/>
          <w:color w:val="000000" w:themeColor="text1"/>
          <w:sz w:val="32"/>
          <w:szCs w:val="32"/>
          <w:cs/>
        </w:rPr>
        <w:t>วิน</w:t>
      </w:r>
      <w:proofErr w:type="spellEnd"/>
      <w:r w:rsidRPr="004C6C48">
        <w:rPr>
          <w:rFonts w:ascii="AngsanaUPC" w:eastAsia="Calibri" w:hAnsi="AngsanaUPC" w:cs="AngsanaUPC"/>
          <w:color w:val="000000" w:themeColor="text1"/>
          <w:sz w:val="32"/>
          <w:szCs w:val="32"/>
          <w:cs/>
        </w:rPr>
        <w:t xml:space="preserve">เรือจำลองโดยวิธีการสังเกตและสัมภาษณ์ประธานกลุ่มฯ คณะกรรมการและสมาชิกภายในกลุ่ม จำนวน 5 ราย และข้อมูลทุติยภูมิ ได้ทำการรวบรวมข้อมูลจากหน่วยงานราชการหรือหน่วยงานอื่นๆ ที่เกี่ยวข้อง ได้แก่ กรมการพัฒนาชุมชน สำนักงานเกษตรอำเภอ สำนักงานพาณิชย์จังหวัด ฯลฯ ตลอดจน เอกสาร และบทความ </w:t>
      </w:r>
    </w:p>
    <w:p w:rsidR="004C6C48" w:rsidRPr="004C6C48" w:rsidRDefault="004C6C48" w:rsidP="00035A44">
      <w:pPr>
        <w:spacing w:before="120" w:after="0" w:line="240" w:lineRule="auto"/>
        <w:jc w:val="thaiDistribute"/>
        <w:rPr>
          <w:rFonts w:ascii="AngsanaUPC" w:eastAsia="Times New Roman" w:hAnsi="AngsanaUPC" w:cs="AngsanaUPC"/>
          <w:color w:val="FF0000"/>
          <w:sz w:val="32"/>
          <w:szCs w:val="32"/>
        </w:rPr>
      </w:pPr>
      <w:r w:rsidRPr="004C6C48">
        <w:rPr>
          <w:rFonts w:ascii="AngsanaUPC" w:eastAsia="Calibri" w:hAnsi="AngsanaUPC" w:cs="AngsanaUPC"/>
          <w:color w:val="000000" w:themeColor="text1"/>
          <w:sz w:val="32"/>
          <w:szCs w:val="32"/>
          <w:cs/>
        </w:rPr>
        <w:tab/>
      </w:r>
      <w:r w:rsidRPr="004C6C48">
        <w:rPr>
          <w:rFonts w:ascii="AngsanaUPC" w:eastAsia="Calibri" w:hAnsi="AngsanaUPC" w:cs="AngsanaUPC"/>
          <w:sz w:val="32"/>
          <w:szCs w:val="32"/>
          <w:cs/>
        </w:rPr>
        <w:t>การวิเคราะห์กลยุทธ์การจัดการธุรกิจ โดยเริ่มจากการศึกษาลักษณะการจัดการกลุ่มแม่</w:t>
      </w:r>
      <w:proofErr w:type="spellStart"/>
      <w:r w:rsidRPr="004C6C48">
        <w:rPr>
          <w:rFonts w:ascii="AngsanaUPC" w:eastAsia="Calibri" w:hAnsi="AngsanaUPC" w:cs="AngsanaUPC"/>
          <w:sz w:val="32"/>
          <w:szCs w:val="32"/>
          <w:cs/>
        </w:rPr>
        <w:t>วิน</w:t>
      </w:r>
      <w:proofErr w:type="spellEnd"/>
      <w:r w:rsidRPr="004C6C48">
        <w:rPr>
          <w:rFonts w:ascii="AngsanaUPC" w:eastAsia="Calibri" w:hAnsi="AngsanaUPC" w:cs="AngsanaUPC"/>
          <w:sz w:val="32"/>
          <w:szCs w:val="32"/>
          <w:cs/>
        </w:rPr>
        <w:t xml:space="preserve">เรือจำลอง เพื่อให้ได้ข้อมูลภาพรวมขององค์กร </w:t>
      </w:r>
      <w:r w:rsidRPr="004C6C48">
        <w:rPr>
          <w:rFonts w:ascii="AngsanaUPC" w:eastAsia="Times New Roman" w:hAnsi="AngsanaUPC" w:cs="AngsanaUPC"/>
          <w:sz w:val="32"/>
          <w:szCs w:val="32"/>
          <w:cs/>
        </w:rPr>
        <w:t>ฯ ซึ่งใช้เป็นข้อมูลประกอบการวิเคราะห์สภาพแวดล้อมปัจจัยภายนอกและปัจจัยภายในของกลุ่ม (</w:t>
      </w:r>
      <w:r w:rsidRPr="004C6C48">
        <w:rPr>
          <w:rFonts w:ascii="AngsanaUPC" w:eastAsia="Times New Roman" w:hAnsi="AngsanaUPC" w:cs="AngsanaUPC"/>
          <w:sz w:val="32"/>
          <w:szCs w:val="32"/>
        </w:rPr>
        <w:t>SWOT Analysis</w:t>
      </w:r>
      <w:r w:rsidRPr="004C6C48">
        <w:rPr>
          <w:rFonts w:ascii="AngsanaUPC" w:eastAsia="Times New Roman" w:hAnsi="AngsanaUPC" w:cs="AngsanaUPC"/>
          <w:sz w:val="32"/>
          <w:szCs w:val="32"/>
          <w:cs/>
        </w:rPr>
        <w:t>)  จากนั้นวิเคราะห์หากลยุทธ์ที่เหมาะสมโดยใช้เครื่องมือ การวิเคราะห์กลุ่มธุรกิจตามแนวทางของกลุ่มที่ปรึกษาแห่งบอสตัน (</w:t>
      </w:r>
      <w:r w:rsidRPr="004C6C48">
        <w:rPr>
          <w:rFonts w:ascii="AngsanaUPC" w:eastAsia="Times New Roman" w:hAnsi="AngsanaUPC" w:cs="AngsanaUPC"/>
          <w:sz w:val="32"/>
          <w:szCs w:val="32"/>
        </w:rPr>
        <w:t>BCG Growth Share Matrix)</w:t>
      </w:r>
      <w:r w:rsidRPr="004C6C48">
        <w:rPr>
          <w:rFonts w:ascii="AngsanaUPC" w:eastAsia="Times New Roman" w:hAnsi="AngsanaUPC" w:cs="AngsanaUPC"/>
          <w:sz w:val="32"/>
          <w:szCs w:val="32"/>
          <w:cs/>
        </w:rPr>
        <w:t xml:space="preserve"> และ</w:t>
      </w:r>
      <w:r w:rsidRPr="004C6C48">
        <w:rPr>
          <w:rFonts w:ascii="AngsanaUPC" w:eastAsia="Times New Roman" w:hAnsi="AngsanaUPC" w:cs="AngsanaUPC"/>
          <w:sz w:val="32"/>
          <w:szCs w:val="32"/>
        </w:rPr>
        <w:t xml:space="preserve"> TOWS Matrix</w:t>
      </w:r>
      <w:r w:rsidRPr="004C6C48">
        <w:rPr>
          <w:rFonts w:ascii="AngsanaUPC" w:eastAsia="Times New Roman" w:hAnsi="AngsanaUPC" w:cs="AngsanaUPC"/>
          <w:sz w:val="32"/>
          <w:szCs w:val="32"/>
          <w:cs/>
        </w:rPr>
        <w:t xml:space="preserve"> ในการตัดสินใจเลือกกลยุทธ์ที่เหมาะสม</w:t>
      </w:r>
      <w:r w:rsidRPr="004C6C48">
        <w:rPr>
          <w:rFonts w:ascii="AngsanaUPC" w:eastAsia="Times New Roman" w:hAnsi="AngsanaUPC" w:cs="AngsanaUPC"/>
          <w:sz w:val="32"/>
          <w:szCs w:val="32"/>
        </w:rPr>
        <w:t xml:space="preserve"> </w:t>
      </w:r>
      <w:r w:rsidRPr="004C6C48">
        <w:rPr>
          <w:rFonts w:ascii="AngsanaUPC" w:eastAsia="Times New Roman" w:hAnsi="AngsanaUPC" w:cs="AngsanaUPC"/>
          <w:sz w:val="32"/>
          <w:szCs w:val="32"/>
          <w:cs/>
        </w:rPr>
        <w:t xml:space="preserve">การวิเคราะห์ </w:t>
      </w:r>
      <w:r w:rsidRPr="004C6C48">
        <w:rPr>
          <w:rFonts w:ascii="AngsanaUPC" w:eastAsia="Times New Roman" w:hAnsi="AngsanaUPC" w:cs="AngsanaUPC"/>
          <w:sz w:val="32"/>
          <w:szCs w:val="32"/>
        </w:rPr>
        <w:t>BCG Growth Share Matrix</w:t>
      </w:r>
      <w:r w:rsidRPr="004C6C48">
        <w:rPr>
          <w:rFonts w:ascii="AngsanaUPC" w:eastAsia="Times New Roman" w:hAnsi="AngsanaUPC" w:cs="AngsanaUPC"/>
          <w:sz w:val="32"/>
          <w:szCs w:val="32"/>
          <w:cs/>
        </w:rPr>
        <w:t xml:space="preserve">  </w:t>
      </w:r>
      <w:r w:rsidRPr="004C6C48">
        <w:rPr>
          <w:rFonts w:ascii="AngsanaUPC" w:hAnsi="AngsanaUPC" w:cs="AngsanaUPC"/>
          <w:sz w:val="32"/>
          <w:szCs w:val="32"/>
          <w:cs/>
        </w:rPr>
        <w:t>พบว่ากลุ่มแม่</w:t>
      </w:r>
      <w:proofErr w:type="spellStart"/>
      <w:r w:rsidRPr="004C6C48">
        <w:rPr>
          <w:rFonts w:ascii="AngsanaUPC" w:hAnsi="AngsanaUPC" w:cs="AngsanaUPC"/>
          <w:sz w:val="32"/>
          <w:szCs w:val="32"/>
          <w:cs/>
        </w:rPr>
        <w:t>วิน</w:t>
      </w:r>
      <w:proofErr w:type="spellEnd"/>
      <w:r w:rsidR="008939EB">
        <w:rPr>
          <w:rFonts w:ascii="AngsanaUPC" w:hAnsi="AngsanaUPC" w:cs="AngsanaUPC"/>
          <w:sz w:val="32"/>
          <w:szCs w:val="32"/>
          <w:cs/>
        </w:rPr>
        <w:t>เรือจำลองอยู่ในตำแหน่งผลิตภัณฑ์</w:t>
      </w:r>
      <w:r w:rsidRPr="004C6C48">
        <w:rPr>
          <w:rFonts w:ascii="AngsanaUPC" w:hAnsi="AngsanaUPC" w:cs="AngsanaUPC"/>
          <w:sz w:val="32"/>
          <w:szCs w:val="32"/>
          <w:cs/>
        </w:rPr>
        <w:t>ทำเงิน (</w:t>
      </w:r>
      <w:r w:rsidRPr="004C6C48">
        <w:rPr>
          <w:rFonts w:ascii="AngsanaUPC" w:hAnsi="AngsanaUPC" w:cs="AngsanaUPC"/>
          <w:sz w:val="32"/>
          <w:szCs w:val="32"/>
        </w:rPr>
        <w:t>Cash Cows</w:t>
      </w:r>
      <w:r w:rsidRPr="004C6C48">
        <w:rPr>
          <w:rFonts w:ascii="AngsanaUPC" w:hAnsi="AngsanaUPC" w:cs="AngsanaUPC"/>
          <w:sz w:val="32"/>
          <w:szCs w:val="32"/>
          <w:cs/>
        </w:rPr>
        <w:t>)</w:t>
      </w:r>
      <w:r w:rsidR="00035A44">
        <w:rPr>
          <w:rFonts w:ascii="AngsanaUPC" w:hAnsi="AngsanaUPC" w:cs="AngsanaUPC" w:hint="cs"/>
          <w:sz w:val="32"/>
          <w:szCs w:val="32"/>
          <w:cs/>
        </w:rPr>
        <w:t xml:space="preserve"> </w:t>
      </w:r>
      <w:r w:rsidR="00B12329">
        <w:rPr>
          <w:rFonts w:ascii="AngsanaUPC" w:hAnsi="AngsanaUPC" w:cs="AngsanaUPC" w:hint="cs"/>
          <w:sz w:val="32"/>
          <w:szCs w:val="32"/>
          <w:cs/>
        </w:rPr>
        <w:t xml:space="preserve">       </w:t>
      </w:r>
      <w:r w:rsidRPr="004C6C48">
        <w:rPr>
          <w:rFonts w:ascii="AngsanaUPC" w:hAnsi="AngsanaUPC" w:cs="AngsanaUPC"/>
          <w:sz w:val="32"/>
          <w:szCs w:val="32"/>
          <w:cs/>
        </w:rPr>
        <w:t>ซึ่งเป็นตำแหน่ง</w:t>
      </w:r>
      <w:r w:rsidR="008939EB">
        <w:rPr>
          <w:rFonts w:ascii="AngsanaUPC" w:hAnsi="AngsanaUPC" w:cs="AngsanaUPC"/>
          <w:sz w:val="32"/>
          <w:szCs w:val="32"/>
          <w:cs/>
        </w:rPr>
        <w:t>ที่มีอัตราการเจริญเติบโตของตลาด</w:t>
      </w:r>
      <w:r w:rsidRPr="004C6C48">
        <w:rPr>
          <w:rFonts w:ascii="AngsanaUPC" w:hAnsi="AngsanaUPC" w:cs="AngsanaUPC"/>
          <w:sz w:val="32"/>
          <w:szCs w:val="32"/>
          <w:cs/>
        </w:rPr>
        <w:t xml:space="preserve">ต่ำ  </w:t>
      </w:r>
      <w:r w:rsidR="008939EB">
        <w:rPr>
          <w:rFonts w:ascii="AngsanaUPC" w:hAnsi="AngsanaUPC" w:cs="AngsanaUPC" w:hint="cs"/>
          <w:sz w:val="32"/>
          <w:szCs w:val="32"/>
          <w:cs/>
        </w:rPr>
        <w:t>แต่มี</w:t>
      </w:r>
      <w:r w:rsidRPr="004C6C48">
        <w:rPr>
          <w:rFonts w:ascii="AngsanaUPC" w:hAnsi="AngsanaUPC" w:cs="AngsanaUPC"/>
          <w:sz w:val="32"/>
          <w:szCs w:val="32"/>
          <w:cs/>
        </w:rPr>
        <w:t>ส่วนแบ่งการตลาดสูง ดังนั้นกลุ่มควร</w:t>
      </w:r>
      <w:r w:rsidR="00B12329">
        <w:rPr>
          <w:rFonts w:ascii="AngsanaUPC" w:hAnsi="AngsanaUPC" w:cs="AngsanaUPC" w:hint="cs"/>
          <w:sz w:val="32"/>
          <w:szCs w:val="32"/>
          <w:cs/>
        </w:rPr>
        <w:t xml:space="preserve">        </w:t>
      </w:r>
      <w:r w:rsidRPr="004C6C48">
        <w:rPr>
          <w:rFonts w:ascii="AngsanaUPC" w:hAnsi="AngsanaUPC" w:cs="AngsanaUPC"/>
          <w:sz w:val="32"/>
          <w:szCs w:val="32"/>
          <w:cs/>
        </w:rPr>
        <w:t>มีการวางแนวทาง กลยุทธ์ที่จะรักษาส่วนแบ่งการตลาดที่มีอยู่ไว้ให้นานที่สุด โดยการปรับปรุง พัฒนาผลิตภัณฑ์ รวมทั้ง</w:t>
      </w:r>
      <w:r w:rsidR="00500E75">
        <w:rPr>
          <w:rFonts w:ascii="AngsanaUPC" w:hAnsi="AngsanaUPC" w:cs="AngsanaUPC"/>
          <w:sz w:val="32"/>
          <w:szCs w:val="32"/>
          <w:cs/>
        </w:rPr>
        <w:t>พัฒนาตลาด และเจาะตลาด</w:t>
      </w:r>
      <w:r w:rsidRPr="004C6C48">
        <w:rPr>
          <w:rFonts w:ascii="AngsanaUPC" w:hAnsi="AngsanaUPC" w:cs="AngsanaUPC"/>
          <w:sz w:val="32"/>
          <w:szCs w:val="32"/>
          <w:cs/>
        </w:rPr>
        <w:t xml:space="preserve"> ทางกลุ่มควรมุ่งเน้นในเรื่องของการโฆษณา</w:t>
      </w:r>
      <w:r w:rsidRPr="004C6C48">
        <w:rPr>
          <w:rFonts w:ascii="AngsanaUPC" w:hAnsi="AngsanaUPC" w:cs="AngsanaUPC"/>
          <w:sz w:val="32"/>
          <w:szCs w:val="32"/>
          <w:cs/>
        </w:rPr>
        <w:lastRenderedPageBreak/>
        <w:t xml:space="preserve">ประชาสัมพันธ์และการส่งเสริมการตลาด  </w:t>
      </w:r>
      <w:r w:rsidR="00500E75">
        <w:rPr>
          <w:rFonts w:ascii="AngsanaUPC" w:hAnsi="AngsanaUPC" w:cs="AngsanaUPC" w:hint="cs"/>
          <w:sz w:val="32"/>
          <w:szCs w:val="32"/>
          <w:cs/>
        </w:rPr>
        <w:t>มี</w:t>
      </w:r>
      <w:r w:rsidRPr="004C6C48">
        <w:rPr>
          <w:rFonts w:ascii="AngsanaUPC" w:hAnsi="AngsanaUPC" w:cs="AngsanaUPC"/>
          <w:sz w:val="32"/>
          <w:szCs w:val="32"/>
          <w:cs/>
        </w:rPr>
        <w:t>การวางแผนในการจัดการด้านการผลิต เพิ่มช่องทาง</w:t>
      </w:r>
      <w:r w:rsidR="00B12329">
        <w:rPr>
          <w:rFonts w:ascii="AngsanaUPC" w:hAnsi="AngsanaUPC" w:cs="AngsanaUPC" w:hint="cs"/>
          <w:sz w:val="32"/>
          <w:szCs w:val="32"/>
          <w:cs/>
        </w:rPr>
        <w:t xml:space="preserve">     </w:t>
      </w:r>
      <w:r w:rsidRPr="004C6C48">
        <w:rPr>
          <w:rFonts w:ascii="AngsanaUPC" w:hAnsi="AngsanaUPC" w:cs="AngsanaUPC"/>
          <w:sz w:val="32"/>
          <w:szCs w:val="32"/>
          <w:cs/>
        </w:rPr>
        <w:t>การจัดจำหน่าย เพื่อรักษาส่วนแบ่งการตลาดของกลุ่มไว้</w:t>
      </w:r>
    </w:p>
    <w:p w:rsidR="004C6C48" w:rsidRPr="004C6C48" w:rsidRDefault="004C6C48" w:rsidP="00035A44">
      <w:pPr>
        <w:spacing w:before="120" w:after="0" w:line="240" w:lineRule="auto"/>
        <w:jc w:val="thaiDistribute"/>
        <w:rPr>
          <w:rFonts w:ascii="AngsanaUPC" w:eastAsia="Calibri" w:hAnsi="AngsanaUPC" w:cs="AngsanaUPC"/>
          <w:sz w:val="32"/>
          <w:szCs w:val="32"/>
        </w:rPr>
      </w:pPr>
      <w:r w:rsidRPr="004C6C48">
        <w:rPr>
          <w:rFonts w:ascii="AngsanaUPC" w:eastAsia="Calibri" w:hAnsi="AngsanaUPC" w:cs="AngsanaUPC"/>
          <w:color w:val="FF0000"/>
          <w:sz w:val="32"/>
          <w:szCs w:val="32"/>
          <w:cs/>
        </w:rPr>
        <w:tab/>
      </w:r>
      <w:r w:rsidRPr="004C6C48">
        <w:rPr>
          <w:rFonts w:ascii="AngsanaUPC" w:eastAsia="Calibri" w:hAnsi="AngsanaUPC" w:cs="AngsanaUPC"/>
          <w:sz w:val="32"/>
          <w:szCs w:val="32"/>
          <w:cs/>
        </w:rPr>
        <w:t xml:space="preserve">จากผลการวิเคราะห์ </w:t>
      </w:r>
      <w:r w:rsidR="00500E75">
        <w:rPr>
          <w:rFonts w:ascii="AngsanaUPC" w:eastAsia="Calibri" w:hAnsi="AngsanaUPC" w:cs="AngsanaUPC" w:hint="cs"/>
          <w:sz w:val="32"/>
          <w:szCs w:val="32"/>
          <w:cs/>
        </w:rPr>
        <w:t>โดย</w:t>
      </w:r>
      <w:r w:rsidRPr="004C6C48">
        <w:rPr>
          <w:rFonts w:ascii="AngsanaUPC" w:eastAsia="Calibri" w:hAnsi="AngsanaUPC" w:cs="AngsanaUPC"/>
          <w:sz w:val="32"/>
          <w:szCs w:val="32"/>
          <w:cs/>
        </w:rPr>
        <w:t xml:space="preserve">ใช้เครื่องมือ </w:t>
      </w:r>
      <w:r w:rsidRPr="004C6C48">
        <w:rPr>
          <w:rFonts w:ascii="AngsanaUPC" w:eastAsia="Calibri" w:hAnsi="AngsanaUPC" w:cs="AngsanaUPC"/>
          <w:sz w:val="32"/>
          <w:szCs w:val="32"/>
        </w:rPr>
        <w:t xml:space="preserve">TOWS Matrix </w:t>
      </w:r>
      <w:r w:rsidRPr="004C6C48">
        <w:rPr>
          <w:rFonts w:ascii="AngsanaUPC" w:eastAsia="Calibri" w:hAnsi="AngsanaUPC" w:cs="AngsanaUPC"/>
          <w:sz w:val="32"/>
          <w:szCs w:val="32"/>
          <w:cs/>
        </w:rPr>
        <w:t>ในการจับคู่ความสัมพันธ์หากลยุทธ์ที่เหมาะสมให้กับกลุ่มแม่</w:t>
      </w:r>
      <w:proofErr w:type="spellStart"/>
      <w:r w:rsidRPr="004C6C48">
        <w:rPr>
          <w:rFonts w:ascii="AngsanaUPC" w:eastAsia="Calibri" w:hAnsi="AngsanaUPC" w:cs="AngsanaUPC"/>
          <w:sz w:val="32"/>
          <w:szCs w:val="32"/>
          <w:cs/>
        </w:rPr>
        <w:t>วิน</w:t>
      </w:r>
      <w:proofErr w:type="spellEnd"/>
      <w:r w:rsidRPr="004C6C48">
        <w:rPr>
          <w:rFonts w:ascii="AngsanaUPC" w:eastAsia="Calibri" w:hAnsi="AngsanaUPC" w:cs="AngsanaUPC"/>
          <w:sz w:val="32"/>
          <w:szCs w:val="32"/>
          <w:cs/>
        </w:rPr>
        <w:t>เรือจำลอง ทำให้ได้กลยุทธ์ในการจัดการธุรกิจของกลุ่ม</w:t>
      </w:r>
      <w:r w:rsidR="00500E75">
        <w:rPr>
          <w:rFonts w:ascii="AngsanaUPC" w:eastAsia="Calibri" w:hAnsi="AngsanaUPC" w:cs="AngsanaUPC" w:hint="cs"/>
          <w:sz w:val="32"/>
          <w:szCs w:val="32"/>
          <w:cs/>
        </w:rPr>
        <w:t xml:space="preserve">ซึ่งสอดคล้องกับผลที่ได้จาก </w:t>
      </w:r>
      <w:r w:rsidR="00500E75">
        <w:rPr>
          <w:rFonts w:ascii="AngsanaUPC" w:eastAsia="Calibri" w:hAnsi="AngsanaUPC" w:cs="AngsanaUPC"/>
          <w:sz w:val="32"/>
          <w:szCs w:val="32"/>
        </w:rPr>
        <w:t>BCG</w:t>
      </w:r>
      <w:r w:rsidRPr="004C6C48">
        <w:rPr>
          <w:rFonts w:ascii="AngsanaUPC" w:eastAsia="Calibri" w:hAnsi="AngsanaUPC" w:cs="AngsanaUPC"/>
          <w:sz w:val="32"/>
          <w:szCs w:val="32"/>
          <w:cs/>
        </w:rPr>
        <w:t xml:space="preserve">  ดังนี้ 1) กลยุทธ์การพัฒนาผลิตภัณฑ์ (</w:t>
      </w:r>
      <w:r w:rsidRPr="004C6C48">
        <w:rPr>
          <w:rFonts w:ascii="AngsanaUPC" w:eastAsia="Calibri" w:hAnsi="AngsanaUPC" w:cs="AngsanaUPC"/>
          <w:sz w:val="32"/>
          <w:szCs w:val="32"/>
        </w:rPr>
        <w:t>Product</w:t>
      </w:r>
      <w:r w:rsidRPr="004C6C48">
        <w:rPr>
          <w:rFonts w:ascii="AngsanaUPC" w:eastAsia="Calibri" w:hAnsi="AngsanaUPC" w:cs="AngsanaUPC"/>
          <w:sz w:val="32"/>
          <w:szCs w:val="32"/>
          <w:cs/>
        </w:rPr>
        <w:t xml:space="preserve"> </w:t>
      </w:r>
      <w:r w:rsidRPr="004C6C48">
        <w:rPr>
          <w:rFonts w:ascii="AngsanaUPC" w:eastAsia="Calibri" w:hAnsi="AngsanaUPC" w:cs="AngsanaUPC"/>
          <w:sz w:val="32"/>
          <w:szCs w:val="32"/>
        </w:rPr>
        <w:t>Development</w:t>
      </w:r>
      <w:r w:rsidRPr="004C6C48">
        <w:rPr>
          <w:rFonts w:ascii="AngsanaUPC" w:eastAsia="Calibri" w:hAnsi="AngsanaUPC" w:cs="AngsanaUPC"/>
          <w:sz w:val="32"/>
          <w:szCs w:val="32"/>
          <w:cs/>
        </w:rPr>
        <w:t>)</w:t>
      </w:r>
      <w:r w:rsidRPr="004C6C48">
        <w:rPr>
          <w:rFonts w:ascii="AngsanaUPC" w:eastAsia="Calibri" w:hAnsi="AngsanaUPC" w:cs="AngsanaUPC"/>
          <w:sz w:val="32"/>
          <w:szCs w:val="32"/>
        </w:rPr>
        <w:t xml:space="preserve"> </w:t>
      </w:r>
      <w:r w:rsidRPr="004C6C48">
        <w:rPr>
          <w:rFonts w:ascii="AngsanaUPC" w:eastAsia="Calibri" w:hAnsi="AngsanaUPC" w:cs="AngsanaUPC"/>
          <w:sz w:val="32"/>
          <w:szCs w:val="32"/>
          <w:cs/>
        </w:rPr>
        <w:t xml:space="preserve">โดยการปรับปรุงผลิตภัณฑ์ให้ดีขึ้น การปรับปรุง พัฒนาผลิตภัณฑ์ เป็นการสร้างความได้เปรียบในการแข่งขัน </w:t>
      </w:r>
      <w:r w:rsidR="00B12329">
        <w:rPr>
          <w:rFonts w:ascii="AngsanaUPC" w:eastAsia="Calibri" w:hAnsi="AngsanaUPC" w:cs="AngsanaUPC" w:hint="cs"/>
          <w:sz w:val="32"/>
          <w:szCs w:val="32"/>
          <w:cs/>
        </w:rPr>
        <w:t xml:space="preserve">            </w:t>
      </w:r>
      <w:r w:rsidRPr="004C6C48">
        <w:rPr>
          <w:rFonts w:ascii="AngsanaUPC" w:eastAsia="Calibri" w:hAnsi="AngsanaUPC" w:cs="AngsanaUPC"/>
          <w:sz w:val="32"/>
          <w:szCs w:val="32"/>
          <w:cs/>
        </w:rPr>
        <w:t xml:space="preserve"> 2) กลยุทธ์การพัฒนาตลาด (</w:t>
      </w:r>
      <w:r w:rsidRPr="004C6C48">
        <w:rPr>
          <w:rFonts w:ascii="AngsanaUPC" w:eastAsia="Calibri" w:hAnsi="AngsanaUPC" w:cs="AngsanaUPC"/>
          <w:sz w:val="32"/>
          <w:szCs w:val="32"/>
        </w:rPr>
        <w:t xml:space="preserve">Market Development) </w:t>
      </w:r>
      <w:r w:rsidRPr="004C6C48">
        <w:rPr>
          <w:rFonts w:ascii="AngsanaUPC" w:eastAsia="Calibri" w:hAnsi="AngsanaUPC" w:cs="AngsanaUPC"/>
          <w:sz w:val="32"/>
          <w:szCs w:val="32"/>
          <w:cs/>
        </w:rPr>
        <w:t xml:space="preserve">ขยายและเพิ่มยอดขาย หาตลาดใหม่ให้กับสินค้า โดยการพัฒนาช่องทางการจัดจำหน่าย การส่งเสริมการขาย อาศัยความก้าวหน้าทางระบบเทคโนโลยีสารสนเทศในปัจจุบัน ในการจำหน่ายและการส่งเสริมการ โดยการซื้อขายผ่าน </w:t>
      </w:r>
      <w:r w:rsidRPr="004C6C48">
        <w:rPr>
          <w:rFonts w:ascii="AngsanaUPC" w:eastAsia="Calibri" w:hAnsi="AngsanaUPC" w:cs="AngsanaUPC"/>
          <w:sz w:val="32"/>
          <w:szCs w:val="32"/>
        </w:rPr>
        <w:t>Website</w:t>
      </w:r>
      <w:r w:rsidRPr="004C6C48">
        <w:rPr>
          <w:rFonts w:ascii="AngsanaUPC" w:eastAsia="Calibri" w:hAnsi="AngsanaUPC" w:cs="AngsanaUPC"/>
          <w:sz w:val="32"/>
          <w:szCs w:val="32"/>
          <w:cs/>
        </w:rPr>
        <w:t xml:space="preserve">, </w:t>
      </w:r>
      <w:r w:rsidRPr="004C6C48">
        <w:rPr>
          <w:rFonts w:ascii="AngsanaUPC" w:eastAsia="Calibri" w:hAnsi="AngsanaUPC" w:cs="AngsanaUPC"/>
          <w:sz w:val="32"/>
          <w:szCs w:val="32"/>
        </w:rPr>
        <w:t>Facebook</w:t>
      </w:r>
      <w:r w:rsidRPr="004C6C48">
        <w:rPr>
          <w:rFonts w:ascii="AngsanaUPC" w:eastAsia="Calibri" w:hAnsi="AngsanaUPC" w:cs="AngsanaUPC"/>
          <w:sz w:val="32"/>
          <w:szCs w:val="32"/>
          <w:cs/>
        </w:rPr>
        <w:t xml:space="preserve">, </w:t>
      </w:r>
      <w:r w:rsidRPr="004C6C48">
        <w:rPr>
          <w:rFonts w:ascii="AngsanaUPC" w:eastAsia="Calibri" w:hAnsi="AngsanaUPC" w:cs="AngsanaUPC"/>
          <w:sz w:val="32"/>
          <w:szCs w:val="32"/>
        </w:rPr>
        <w:t>Line</w:t>
      </w:r>
      <w:r w:rsidRPr="004C6C48">
        <w:rPr>
          <w:rFonts w:ascii="AngsanaUPC" w:eastAsia="Calibri" w:hAnsi="AngsanaUPC" w:cs="AngsanaUPC"/>
          <w:sz w:val="32"/>
          <w:szCs w:val="32"/>
          <w:cs/>
        </w:rPr>
        <w:t xml:space="preserve"> ถือเป็นทางเลือกของผู้บริโภคที่สามารถทำได้อย่างรวดเร็ว  และเป็นการลดค่าใช้จ่ายใน</w:t>
      </w:r>
      <w:r w:rsidR="00B12329">
        <w:rPr>
          <w:rFonts w:ascii="AngsanaUPC" w:eastAsia="Calibri" w:hAnsi="AngsanaUPC" w:cs="AngsanaUPC" w:hint="cs"/>
          <w:sz w:val="32"/>
          <w:szCs w:val="32"/>
          <w:cs/>
        </w:rPr>
        <w:t xml:space="preserve">            </w:t>
      </w:r>
      <w:r w:rsidRPr="004C6C48">
        <w:rPr>
          <w:rFonts w:ascii="AngsanaUPC" w:eastAsia="Calibri" w:hAnsi="AngsanaUPC" w:cs="AngsanaUPC"/>
          <w:sz w:val="32"/>
          <w:szCs w:val="32"/>
          <w:cs/>
        </w:rPr>
        <w:t>การเดินทางไปจำหน่ายสินค้าด้วยตนเอง และค่าใช้จ่า</w:t>
      </w:r>
      <w:r w:rsidR="00B12329">
        <w:rPr>
          <w:rFonts w:ascii="AngsanaUPC" w:eastAsia="Calibri" w:hAnsi="AngsanaUPC" w:cs="AngsanaUPC"/>
          <w:sz w:val="32"/>
          <w:szCs w:val="32"/>
          <w:cs/>
        </w:rPr>
        <w:t xml:space="preserve">ยในการติดต่อสื่อสารอีกทางด้วย </w:t>
      </w:r>
      <w:r w:rsidRPr="004C6C48">
        <w:rPr>
          <w:rFonts w:ascii="AngsanaUPC" w:eastAsia="Calibri" w:hAnsi="AngsanaUPC" w:cs="AngsanaUPC"/>
          <w:sz w:val="32"/>
          <w:szCs w:val="32"/>
          <w:cs/>
        </w:rPr>
        <w:t>3) กลยุทธ์</w:t>
      </w:r>
      <w:r w:rsidR="00B12329">
        <w:rPr>
          <w:rFonts w:ascii="AngsanaUPC" w:eastAsia="Calibri" w:hAnsi="AngsanaUPC" w:cs="AngsanaUPC" w:hint="cs"/>
          <w:sz w:val="32"/>
          <w:szCs w:val="32"/>
          <w:cs/>
        </w:rPr>
        <w:t xml:space="preserve">        </w:t>
      </w:r>
      <w:r w:rsidRPr="004C6C48">
        <w:rPr>
          <w:rFonts w:ascii="AngsanaUPC" w:eastAsia="Calibri" w:hAnsi="AngsanaUPC" w:cs="AngsanaUPC"/>
          <w:sz w:val="32"/>
          <w:szCs w:val="32"/>
          <w:cs/>
        </w:rPr>
        <w:t>การเจาะตลาด (</w:t>
      </w:r>
      <w:r w:rsidRPr="004C6C48">
        <w:rPr>
          <w:rFonts w:ascii="AngsanaUPC" w:eastAsia="Calibri" w:hAnsi="AngsanaUPC" w:cs="AngsanaUPC"/>
          <w:sz w:val="32"/>
          <w:szCs w:val="32"/>
        </w:rPr>
        <w:t xml:space="preserve">Market Penetration) </w:t>
      </w:r>
      <w:r w:rsidRPr="004C6C48">
        <w:rPr>
          <w:rFonts w:ascii="AngsanaUPC" w:eastAsia="Calibri" w:hAnsi="AngsanaUPC" w:cs="AngsanaUPC"/>
          <w:sz w:val="32"/>
          <w:szCs w:val="32"/>
          <w:cs/>
        </w:rPr>
        <w:t>เพิ่มยอดขายของผลิตภัณฑ์เดิมในตลาดเดิมโดยเพิ่มประโยชน์ในการใช้สอยให้มากขึ้น</w:t>
      </w:r>
      <w:r w:rsidRPr="004C6C48">
        <w:rPr>
          <w:rFonts w:ascii="AngsanaUPC" w:eastAsia="Calibri" w:hAnsi="AngsanaUPC" w:cs="AngsanaUPC"/>
          <w:sz w:val="32"/>
          <w:szCs w:val="32"/>
        </w:rPr>
        <w:t xml:space="preserve"> </w:t>
      </w:r>
      <w:r w:rsidRPr="004C6C48">
        <w:rPr>
          <w:rFonts w:ascii="AngsanaUPC" w:eastAsia="Calibri" w:hAnsi="AngsanaUPC" w:cs="AngsanaUPC"/>
          <w:sz w:val="32"/>
          <w:szCs w:val="32"/>
          <w:cs/>
        </w:rPr>
        <w:t>รวมถึงการส่งเสริมการขาย เพิ่มการประชาสัมพันธ์ โฆษณาสินค้าให้เป็นที่รู้จักเพิ่มมากขึ้นผ่านช่องทางต่างๆ โดยเฉพาะสื่อออนไลน์ เพื่อกระตุ้นให้ผู้บริโภคได้รับรู้และรู้จักตัวสินค้าเพิ่มมากขึ้น</w:t>
      </w:r>
      <w:r w:rsidRPr="004C6C48">
        <w:rPr>
          <w:rFonts w:ascii="AngsanaUPC" w:eastAsia="Calibri" w:hAnsi="AngsanaUPC" w:cs="AngsanaUPC"/>
          <w:sz w:val="32"/>
          <w:szCs w:val="32"/>
        </w:rPr>
        <w:t xml:space="preserve"> </w:t>
      </w:r>
      <w:r w:rsidRPr="004C6C48">
        <w:rPr>
          <w:rFonts w:ascii="AngsanaUPC" w:eastAsia="Calibri" w:hAnsi="AngsanaUPC" w:cs="AngsanaUPC"/>
          <w:sz w:val="32"/>
          <w:szCs w:val="32"/>
          <w:cs/>
        </w:rPr>
        <w:t>พร้อมทั้งเ</w:t>
      </w:r>
      <w:r w:rsidR="00260964">
        <w:rPr>
          <w:rFonts w:ascii="AngsanaUPC" w:eastAsia="Calibri" w:hAnsi="AngsanaUPC" w:cs="AngsanaUPC"/>
          <w:sz w:val="32"/>
          <w:szCs w:val="32"/>
          <w:cs/>
        </w:rPr>
        <w:t>พิ่มแรงจูงใจในการซื้อสินค้า</w:t>
      </w:r>
      <w:r w:rsidRPr="004C6C48">
        <w:rPr>
          <w:rFonts w:ascii="AngsanaUPC" w:eastAsia="Calibri" w:hAnsi="AngsanaUPC" w:cs="AngsanaUPC"/>
          <w:sz w:val="32"/>
          <w:szCs w:val="32"/>
          <w:cs/>
        </w:rPr>
        <w:t>และใช้โอกาสจากนโยบายของรัฐบาลใน</w:t>
      </w:r>
      <w:r w:rsidR="00B12329">
        <w:rPr>
          <w:rFonts w:ascii="AngsanaUPC" w:eastAsia="Calibri" w:hAnsi="AngsanaUPC" w:cs="AngsanaUPC" w:hint="cs"/>
          <w:sz w:val="32"/>
          <w:szCs w:val="32"/>
          <w:cs/>
        </w:rPr>
        <w:t xml:space="preserve">  </w:t>
      </w:r>
      <w:r w:rsidRPr="004C6C48">
        <w:rPr>
          <w:rFonts w:ascii="AngsanaUPC" w:eastAsia="Calibri" w:hAnsi="AngsanaUPC" w:cs="AngsanaUPC"/>
          <w:sz w:val="32"/>
          <w:szCs w:val="32"/>
          <w:cs/>
        </w:rPr>
        <w:t xml:space="preserve">การส่งเสริมสินค้า </w:t>
      </w:r>
      <w:r w:rsidRPr="004C6C48">
        <w:rPr>
          <w:rFonts w:ascii="AngsanaUPC" w:eastAsia="Calibri" w:hAnsi="AngsanaUPC" w:cs="AngsanaUPC"/>
          <w:sz w:val="32"/>
          <w:szCs w:val="32"/>
        </w:rPr>
        <w:t xml:space="preserve">OTOP </w:t>
      </w:r>
      <w:r w:rsidRPr="004C6C48">
        <w:rPr>
          <w:rFonts w:ascii="AngsanaUPC" w:eastAsia="Calibri" w:hAnsi="AngsanaUPC" w:cs="AngsanaUPC"/>
          <w:sz w:val="32"/>
          <w:szCs w:val="32"/>
          <w:cs/>
        </w:rPr>
        <w:t xml:space="preserve">ในการพัฒนาและประชาสัมพันธ์สินค้าให้แก่กลุ่ม </w:t>
      </w:r>
    </w:p>
    <w:p w:rsidR="004C6C48" w:rsidRPr="004C6C48" w:rsidRDefault="004C6C48" w:rsidP="004C6C48">
      <w:pPr>
        <w:spacing w:before="120" w:after="0" w:line="240" w:lineRule="auto"/>
        <w:jc w:val="thaiDistribute"/>
        <w:rPr>
          <w:rFonts w:ascii="AngsanaUPC" w:eastAsia="Times New Roman" w:hAnsi="AngsanaUPC" w:cs="AngsanaUPC"/>
          <w:sz w:val="32"/>
          <w:szCs w:val="32"/>
          <w:cs/>
        </w:rPr>
      </w:pPr>
    </w:p>
    <w:p w:rsidR="004C6C48" w:rsidRPr="004C6C48" w:rsidRDefault="004C6C48" w:rsidP="004C6C48">
      <w:pPr>
        <w:spacing w:before="120" w:after="0" w:line="240" w:lineRule="auto"/>
        <w:jc w:val="thaiDistribute"/>
        <w:rPr>
          <w:rFonts w:ascii="AngsanaUPC" w:eastAsia="Calibri" w:hAnsi="AngsanaUPC" w:cs="AngsanaUPC"/>
          <w:color w:val="FF0000"/>
          <w:sz w:val="32"/>
          <w:szCs w:val="32"/>
        </w:rPr>
      </w:pPr>
    </w:p>
    <w:p w:rsidR="004C6C48" w:rsidRPr="004C6C48" w:rsidRDefault="004C6C48" w:rsidP="004C6C48">
      <w:pPr>
        <w:spacing w:before="120" w:after="0" w:line="240" w:lineRule="auto"/>
        <w:jc w:val="thaiDistribute"/>
        <w:rPr>
          <w:rFonts w:ascii="AngsanaUPC" w:eastAsia="Calibri" w:hAnsi="AngsanaUPC" w:cs="AngsanaUPC"/>
          <w:color w:val="FF0000"/>
          <w:sz w:val="32"/>
          <w:szCs w:val="32"/>
        </w:rPr>
      </w:pPr>
    </w:p>
    <w:p w:rsidR="004C6C48" w:rsidRPr="004C6C48" w:rsidRDefault="004C6C48" w:rsidP="004C6C48">
      <w:pPr>
        <w:spacing w:before="120" w:after="0" w:line="240" w:lineRule="auto"/>
        <w:jc w:val="thaiDistribute"/>
        <w:rPr>
          <w:rFonts w:ascii="AngsanaUPC" w:eastAsia="Calibri" w:hAnsi="AngsanaUPC" w:cs="AngsanaUPC"/>
          <w:color w:val="FF0000"/>
          <w:sz w:val="32"/>
          <w:szCs w:val="32"/>
        </w:rPr>
      </w:pPr>
    </w:p>
    <w:p w:rsidR="004C6C48" w:rsidRDefault="004C6C48" w:rsidP="004C6C48">
      <w:pPr>
        <w:spacing w:before="120" w:after="0" w:line="240" w:lineRule="auto"/>
        <w:jc w:val="thaiDistribute"/>
        <w:rPr>
          <w:rFonts w:ascii="AngsanaUPC" w:eastAsia="Calibri" w:hAnsi="AngsanaUPC" w:cs="Angsana New"/>
          <w:color w:val="FF0000"/>
          <w:sz w:val="32"/>
          <w:szCs w:val="32"/>
        </w:rPr>
      </w:pPr>
    </w:p>
    <w:p w:rsidR="004C6C48" w:rsidRDefault="004C6C48" w:rsidP="004C6C48">
      <w:pPr>
        <w:spacing w:before="120" w:after="0" w:line="240" w:lineRule="auto"/>
        <w:jc w:val="thaiDistribute"/>
        <w:rPr>
          <w:rFonts w:ascii="AngsanaUPC" w:eastAsia="Calibri" w:hAnsi="AngsanaUPC" w:cs="Angsana New"/>
          <w:color w:val="FF0000"/>
          <w:sz w:val="32"/>
          <w:szCs w:val="32"/>
        </w:rPr>
      </w:pPr>
    </w:p>
    <w:p w:rsidR="004C6C48" w:rsidRDefault="004C6C48" w:rsidP="004C6C48">
      <w:pPr>
        <w:spacing w:before="120" w:after="0" w:line="240" w:lineRule="auto"/>
        <w:jc w:val="thaiDistribute"/>
        <w:rPr>
          <w:rFonts w:ascii="AngsanaUPC" w:eastAsia="Calibri" w:hAnsi="AngsanaUPC" w:cs="Angsana New"/>
          <w:color w:val="FF0000"/>
          <w:sz w:val="32"/>
          <w:szCs w:val="32"/>
        </w:rPr>
      </w:pPr>
    </w:p>
    <w:p w:rsidR="004C6C48" w:rsidRDefault="004C6C48" w:rsidP="004C6C48">
      <w:pPr>
        <w:spacing w:before="120" w:after="0" w:line="240" w:lineRule="auto"/>
        <w:jc w:val="thaiDistribute"/>
        <w:rPr>
          <w:rFonts w:ascii="AngsanaUPC" w:eastAsia="Calibri" w:hAnsi="AngsanaUPC" w:cs="Angsana New"/>
          <w:color w:val="FF0000"/>
          <w:sz w:val="32"/>
          <w:szCs w:val="32"/>
        </w:rPr>
      </w:pPr>
    </w:p>
    <w:p w:rsidR="004C6C48" w:rsidRDefault="004C6C48" w:rsidP="004C6C48">
      <w:pPr>
        <w:spacing w:before="120" w:after="0" w:line="240" w:lineRule="auto"/>
        <w:jc w:val="thaiDistribute"/>
        <w:rPr>
          <w:rFonts w:ascii="AngsanaUPC" w:eastAsia="Calibri" w:hAnsi="AngsanaUPC" w:cs="Angsana New"/>
          <w:color w:val="FF0000"/>
          <w:sz w:val="32"/>
          <w:szCs w:val="32"/>
        </w:rPr>
      </w:pPr>
    </w:p>
    <w:p w:rsidR="004C6C48" w:rsidRDefault="004C6C48" w:rsidP="004C6C48">
      <w:pPr>
        <w:tabs>
          <w:tab w:val="left" w:pos="3150"/>
        </w:tabs>
        <w:spacing w:after="0" w:line="360" w:lineRule="auto"/>
        <w:jc w:val="thaiDistribute"/>
        <w:rPr>
          <w:rFonts w:ascii="AngsanaUPC" w:eastAsia="Calibri" w:hAnsi="AngsanaUPC" w:cs="Angsana New"/>
          <w:color w:val="FF0000"/>
          <w:sz w:val="32"/>
          <w:szCs w:val="32"/>
        </w:rPr>
      </w:pPr>
    </w:p>
    <w:p w:rsidR="004C6C48" w:rsidRPr="004C6C48" w:rsidRDefault="004C6C48" w:rsidP="004C6C48">
      <w:pPr>
        <w:tabs>
          <w:tab w:val="left" w:pos="3150"/>
        </w:tabs>
        <w:spacing w:after="0" w:line="240" w:lineRule="auto"/>
        <w:jc w:val="thaiDistribute"/>
        <w:rPr>
          <w:rFonts w:ascii="AngsanaUPC" w:eastAsia="Calibri" w:hAnsi="AngsanaUPC" w:cs="AngsanaUPC"/>
          <w:sz w:val="32"/>
          <w:szCs w:val="32"/>
        </w:rPr>
      </w:pPr>
      <w:r w:rsidRPr="004C6C48">
        <w:rPr>
          <w:rFonts w:ascii="AngsanaUPC" w:eastAsia="Calibri" w:hAnsi="AngsanaUPC" w:cs="AngsanaUPC"/>
          <w:b/>
          <w:bCs/>
          <w:sz w:val="32"/>
          <w:szCs w:val="32"/>
        </w:rPr>
        <w:lastRenderedPageBreak/>
        <w:t>Independent Study Title</w:t>
      </w:r>
      <w:r w:rsidRPr="004C6C48">
        <w:rPr>
          <w:rFonts w:ascii="AngsanaUPC" w:eastAsia="Calibri" w:hAnsi="AngsanaUPC" w:cs="AngsanaUPC"/>
          <w:sz w:val="32"/>
          <w:szCs w:val="32"/>
        </w:rPr>
        <w:t xml:space="preserve"> </w:t>
      </w:r>
      <w:r w:rsidRPr="004C6C48">
        <w:rPr>
          <w:rFonts w:ascii="AngsanaUPC" w:eastAsia="Calibri" w:hAnsi="AngsanaUPC" w:cs="AngsanaUPC"/>
          <w:sz w:val="32"/>
          <w:szCs w:val="32"/>
        </w:rPr>
        <w:tab/>
      </w:r>
      <w:proofErr w:type="gramStart"/>
      <w:r w:rsidRPr="004C6C48">
        <w:rPr>
          <w:rFonts w:ascii="AngsanaUPC" w:eastAsia="Calibri" w:hAnsi="AngsanaUPC" w:cs="AngsanaUPC"/>
          <w:sz w:val="32"/>
          <w:szCs w:val="32"/>
        </w:rPr>
        <w:t>Management  Strategies</w:t>
      </w:r>
      <w:proofErr w:type="gramEnd"/>
      <w:r w:rsidRPr="004C6C48">
        <w:rPr>
          <w:rFonts w:ascii="AngsanaUPC" w:eastAsia="Calibri" w:hAnsi="AngsanaUPC" w:cs="AngsanaUPC"/>
          <w:sz w:val="32"/>
          <w:szCs w:val="32"/>
        </w:rPr>
        <w:t xml:space="preserve">  for Wooden  </w:t>
      </w:r>
      <w:r w:rsidR="004B324E" w:rsidRPr="004C6C48">
        <w:rPr>
          <w:rFonts w:ascii="AngsanaUPC" w:eastAsia="Calibri" w:hAnsi="AngsanaUPC" w:cs="AngsanaUPC"/>
          <w:sz w:val="32"/>
          <w:szCs w:val="32"/>
        </w:rPr>
        <w:t>Handicraf</w:t>
      </w:r>
      <w:r w:rsidR="004B324E">
        <w:rPr>
          <w:rFonts w:ascii="AngsanaUPC" w:eastAsia="Calibri" w:hAnsi="AngsanaUPC" w:cs="AngsanaUPC"/>
          <w:sz w:val="32"/>
          <w:szCs w:val="32"/>
        </w:rPr>
        <w:t>t</w:t>
      </w:r>
      <w:r w:rsidRPr="004C6C48">
        <w:rPr>
          <w:rFonts w:ascii="AngsanaUPC" w:eastAsia="Calibri" w:hAnsi="AngsanaUPC" w:cs="AngsanaUPC"/>
          <w:sz w:val="32"/>
          <w:szCs w:val="32"/>
        </w:rPr>
        <w:t xml:space="preserve">  </w:t>
      </w:r>
    </w:p>
    <w:p w:rsidR="004C6C48" w:rsidRPr="004C6C48" w:rsidRDefault="004C6C48" w:rsidP="00713E36">
      <w:pPr>
        <w:tabs>
          <w:tab w:val="left" w:pos="3150"/>
        </w:tabs>
        <w:spacing w:after="240" w:line="240" w:lineRule="auto"/>
        <w:jc w:val="thaiDistribute"/>
        <w:rPr>
          <w:rFonts w:ascii="AngsanaUPC" w:eastAsia="Calibri" w:hAnsi="AngsanaUPC" w:cs="AngsanaUPC"/>
          <w:sz w:val="32"/>
          <w:szCs w:val="32"/>
        </w:rPr>
      </w:pPr>
      <w:r w:rsidRPr="004C6C48">
        <w:rPr>
          <w:rFonts w:ascii="AngsanaUPC" w:eastAsia="Calibri" w:hAnsi="AngsanaUPC" w:cs="AngsanaUPC"/>
          <w:sz w:val="32"/>
          <w:szCs w:val="32"/>
          <w:cs/>
        </w:rPr>
        <w:tab/>
      </w:r>
      <w:r w:rsidRPr="004C6C48">
        <w:rPr>
          <w:rFonts w:ascii="AngsanaUPC" w:eastAsia="Calibri" w:hAnsi="AngsanaUPC" w:cs="AngsanaUPC"/>
          <w:sz w:val="32"/>
          <w:szCs w:val="32"/>
        </w:rPr>
        <w:t>Busin</w:t>
      </w:r>
      <w:r w:rsidR="00046EA4">
        <w:rPr>
          <w:rFonts w:ascii="AngsanaUPC" w:eastAsia="Calibri" w:hAnsi="AngsanaUPC" w:cs="AngsanaUPC"/>
          <w:sz w:val="32"/>
          <w:szCs w:val="32"/>
        </w:rPr>
        <w:t>ess of Mae</w:t>
      </w:r>
      <w:r w:rsidR="00260964">
        <w:rPr>
          <w:rFonts w:ascii="AngsanaUPC" w:eastAsia="Calibri" w:hAnsi="AngsanaUPC" w:cs="AngsanaUPC"/>
          <w:sz w:val="32"/>
          <w:szCs w:val="32"/>
        </w:rPr>
        <w:t xml:space="preserve"> </w:t>
      </w:r>
      <w:r w:rsidR="00046EA4">
        <w:rPr>
          <w:rFonts w:ascii="AngsanaUPC" w:eastAsia="Calibri" w:hAnsi="AngsanaUPC" w:cs="AngsanaUPC"/>
          <w:sz w:val="32"/>
          <w:szCs w:val="32"/>
        </w:rPr>
        <w:t xml:space="preserve">win Model Ship Group </w:t>
      </w:r>
      <w:r w:rsidRPr="004C6C48">
        <w:rPr>
          <w:rFonts w:ascii="AngsanaUPC" w:eastAsia="Calibri" w:hAnsi="AngsanaUPC" w:cs="AngsanaUPC"/>
          <w:sz w:val="32"/>
          <w:szCs w:val="32"/>
        </w:rPr>
        <w:t xml:space="preserve">in Mae Win </w:t>
      </w:r>
      <w:r w:rsidRPr="004C6C48">
        <w:rPr>
          <w:rFonts w:ascii="AngsanaUPC" w:eastAsia="Calibri" w:hAnsi="AngsanaUPC" w:cs="AngsanaUPC"/>
          <w:sz w:val="32"/>
          <w:szCs w:val="32"/>
        </w:rPr>
        <w:tab/>
      </w:r>
      <w:r w:rsidR="00046EA4">
        <w:rPr>
          <w:rFonts w:ascii="AngsanaUPC" w:eastAsia="Calibri" w:hAnsi="AngsanaUPC" w:cs="AngsanaUPC"/>
          <w:sz w:val="32"/>
          <w:szCs w:val="32"/>
        </w:rPr>
        <w:t xml:space="preserve">      </w:t>
      </w:r>
      <w:r w:rsidR="00046EA4">
        <w:rPr>
          <w:rFonts w:ascii="AngsanaUPC" w:eastAsia="Calibri" w:hAnsi="AngsanaUPC" w:cs="AngsanaUPC"/>
          <w:sz w:val="32"/>
          <w:szCs w:val="32"/>
        </w:rPr>
        <w:tab/>
      </w:r>
      <w:r w:rsidRPr="004C6C48">
        <w:rPr>
          <w:rFonts w:ascii="AngsanaUPC" w:eastAsia="Calibri" w:hAnsi="AngsanaUPC" w:cs="AngsanaUPC"/>
          <w:sz w:val="32"/>
          <w:szCs w:val="32"/>
        </w:rPr>
        <w:t>Sub-</w:t>
      </w:r>
      <w:r w:rsidR="00046EA4">
        <w:rPr>
          <w:rFonts w:ascii="AngsanaUPC" w:eastAsia="Calibri" w:hAnsi="AngsanaUPC" w:cs="AngsanaUPC"/>
          <w:sz w:val="32"/>
          <w:szCs w:val="32"/>
        </w:rPr>
        <w:tab/>
      </w:r>
      <w:r w:rsidRPr="004C6C48">
        <w:rPr>
          <w:rFonts w:ascii="AngsanaUPC" w:eastAsia="Calibri" w:hAnsi="AngsanaUPC" w:cs="AngsanaUPC"/>
          <w:sz w:val="32"/>
          <w:szCs w:val="32"/>
        </w:rPr>
        <w:t>district</w:t>
      </w:r>
      <w:proofErr w:type="gramStart"/>
      <w:r w:rsidRPr="004C6C48">
        <w:rPr>
          <w:rFonts w:ascii="AngsanaUPC" w:eastAsia="Calibri" w:hAnsi="AngsanaUPC" w:cs="AngsanaUPC"/>
          <w:sz w:val="32"/>
          <w:szCs w:val="32"/>
        </w:rPr>
        <w:t>,  Mae</w:t>
      </w:r>
      <w:proofErr w:type="gramEnd"/>
      <w:r w:rsidRPr="004C6C48">
        <w:rPr>
          <w:rFonts w:ascii="AngsanaUPC" w:eastAsia="Calibri" w:hAnsi="AngsanaUPC" w:cs="AngsanaUPC"/>
          <w:sz w:val="32"/>
          <w:szCs w:val="32"/>
        </w:rPr>
        <w:t xml:space="preserve"> Wang  D</w:t>
      </w:r>
      <w:r w:rsidR="00046EA4">
        <w:rPr>
          <w:rFonts w:ascii="AngsanaUPC" w:eastAsia="Calibri" w:hAnsi="AngsanaUPC" w:cs="AngsanaUPC"/>
          <w:sz w:val="32"/>
          <w:szCs w:val="32"/>
        </w:rPr>
        <w:t xml:space="preserve">istrict, Chiang Mai  </w:t>
      </w:r>
      <w:r w:rsidR="004B324E">
        <w:rPr>
          <w:rFonts w:ascii="AngsanaUPC" w:eastAsia="Calibri" w:hAnsi="AngsanaUPC" w:cs="AngsanaUPC"/>
          <w:sz w:val="32"/>
          <w:szCs w:val="32"/>
        </w:rPr>
        <w:t>Province</w:t>
      </w:r>
    </w:p>
    <w:p w:rsidR="004C6C48" w:rsidRPr="004C6C48" w:rsidRDefault="004C6C48" w:rsidP="00713E36">
      <w:pPr>
        <w:tabs>
          <w:tab w:val="left" w:pos="2880"/>
          <w:tab w:val="left" w:pos="3150"/>
        </w:tabs>
        <w:spacing w:after="240" w:line="240" w:lineRule="auto"/>
        <w:rPr>
          <w:rFonts w:ascii="AngsanaUPC" w:eastAsia="Calibri" w:hAnsi="AngsanaUPC" w:cs="AngsanaUPC"/>
          <w:sz w:val="32"/>
          <w:szCs w:val="32"/>
        </w:rPr>
      </w:pPr>
      <w:r w:rsidRPr="004C6C48">
        <w:rPr>
          <w:rFonts w:ascii="AngsanaUPC" w:eastAsia="Calibri" w:hAnsi="AngsanaUPC" w:cs="AngsanaUPC"/>
          <w:b/>
          <w:bCs/>
          <w:sz w:val="32"/>
          <w:szCs w:val="32"/>
        </w:rPr>
        <w:t>Author</w:t>
      </w:r>
      <w:r w:rsidRPr="004C6C48">
        <w:rPr>
          <w:rFonts w:ascii="AngsanaUPC" w:eastAsia="Calibri" w:hAnsi="AngsanaUPC" w:cs="AngsanaUPC"/>
          <w:b/>
          <w:bCs/>
          <w:sz w:val="32"/>
          <w:szCs w:val="32"/>
        </w:rPr>
        <w:tab/>
      </w:r>
      <w:r w:rsidRPr="00046EA4">
        <w:rPr>
          <w:rFonts w:ascii="AngsanaUPC" w:eastAsia="Calibri" w:hAnsi="AngsanaUPC" w:cs="AngsanaUPC"/>
          <w:sz w:val="32"/>
          <w:szCs w:val="32"/>
        </w:rPr>
        <w:tab/>
      </w:r>
      <w:r w:rsidR="00046EA4" w:rsidRPr="00046EA4">
        <w:rPr>
          <w:rFonts w:ascii="AngsanaUPC" w:eastAsia="Calibri" w:hAnsi="AngsanaUPC" w:cs="AngsanaUPC"/>
          <w:sz w:val="32"/>
          <w:szCs w:val="32"/>
        </w:rPr>
        <w:t>Miss</w:t>
      </w:r>
      <w:r w:rsidR="00046EA4">
        <w:rPr>
          <w:rFonts w:ascii="AngsanaUPC" w:eastAsia="Calibri" w:hAnsi="AngsanaUPC" w:cs="AngsanaUPC"/>
          <w:b/>
          <w:bCs/>
          <w:sz w:val="32"/>
          <w:szCs w:val="32"/>
        </w:rPr>
        <w:t xml:space="preserve"> </w:t>
      </w:r>
      <w:proofErr w:type="spellStart"/>
      <w:proofErr w:type="gramStart"/>
      <w:r w:rsidRPr="004C6C48">
        <w:rPr>
          <w:rFonts w:ascii="AngsanaUPC" w:eastAsia="Calibri" w:hAnsi="AngsanaUPC" w:cs="AngsanaUPC"/>
          <w:sz w:val="32"/>
          <w:szCs w:val="32"/>
        </w:rPr>
        <w:t>Chonticha</w:t>
      </w:r>
      <w:proofErr w:type="spellEnd"/>
      <w:r w:rsidRPr="004C6C48">
        <w:rPr>
          <w:rFonts w:ascii="AngsanaUPC" w:eastAsia="Calibri" w:hAnsi="AngsanaUPC" w:cs="AngsanaUPC"/>
          <w:sz w:val="32"/>
          <w:szCs w:val="32"/>
        </w:rPr>
        <w:t xml:space="preserve">  Deepen</w:t>
      </w:r>
      <w:proofErr w:type="gramEnd"/>
    </w:p>
    <w:p w:rsidR="004C6C48" w:rsidRPr="004C6C48" w:rsidRDefault="004C6C48" w:rsidP="00713E36">
      <w:pPr>
        <w:tabs>
          <w:tab w:val="left" w:pos="3119"/>
        </w:tabs>
        <w:spacing w:after="240" w:line="240" w:lineRule="auto"/>
        <w:rPr>
          <w:rFonts w:ascii="AngsanaUPC" w:eastAsia="Calibri" w:hAnsi="AngsanaUPC" w:cs="AngsanaUPC"/>
          <w:b/>
          <w:bCs/>
          <w:sz w:val="32"/>
          <w:szCs w:val="32"/>
        </w:rPr>
      </w:pPr>
      <w:r w:rsidRPr="004C6C48">
        <w:rPr>
          <w:rFonts w:ascii="AngsanaUPC" w:eastAsia="Calibri" w:hAnsi="AngsanaUPC" w:cs="AngsanaUPC"/>
          <w:b/>
          <w:bCs/>
          <w:sz w:val="32"/>
          <w:szCs w:val="32"/>
        </w:rPr>
        <w:t>Degree</w:t>
      </w:r>
      <w:r w:rsidRPr="004C6C48">
        <w:rPr>
          <w:rFonts w:ascii="AngsanaUPC" w:eastAsia="Calibri" w:hAnsi="AngsanaUPC" w:cs="AngsanaUPC"/>
          <w:b/>
          <w:bCs/>
          <w:sz w:val="32"/>
          <w:szCs w:val="32"/>
        </w:rPr>
        <w:tab/>
      </w:r>
      <w:r w:rsidRPr="004C6C48">
        <w:rPr>
          <w:rFonts w:ascii="AngsanaUPC" w:eastAsia="Calibri" w:hAnsi="AngsanaUPC" w:cs="AngsanaUPC"/>
          <w:sz w:val="32"/>
          <w:szCs w:val="32"/>
        </w:rPr>
        <w:t>Master of Science (Agribusiness)</w:t>
      </w:r>
    </w:p>
    <w:p w:rsidR="004C6C48" w:rsidRPr="004C6C48" w:rsidRDefault="004C6C48" w:rsidP="004C6C48">
      <w:pPr>
        <w:spacing w:after="0" w:line="240" w:lineRule="auto"/>
        <w:rPr>
          <w:rFonts w:ascii="AngsanaUPC" w:eastAsia="Calibri" w:hAnsi="AngsanaUPC" w:cs="AngsanaUPC"/>
          <w:sz w:val="32"/>
          <w:szCs w:val="32"/>
        </w:rPr>
      </w:pPr>
      <w:r w:rsidRPr="004C6C48">
        <w:rPr>
          <w:rFonts w:ascii="AngsanaUPC" w:eastAsia="Calibri" w:hAnsi="AngsanaUPC" w:cs="AngsanaUPC"/>
          <w:b/>
          <w:bCs/>
          <w:sz w:val="32"/>
          <w:szCs w:val="32"/>
        </w:rPr>
        <w:t>Advisory Committee</w:t>
      </w:r>
      <w:r w:rsidRPr="004C6C48">
        <w:rPr>
          <w:rFonts w:ascii="AngsanaUPC" w:eastAsia="Calibri" w:hAnsi="AngsanaUPC" w:cs="AngsanaUPC"/>
          <w:b/>
          <w:bCs/>
          <w:sz w:val="32"/>
          <w:szCs w:val="32"/>
          <w:cs/>
        </w:rPr>
        <w:tab/>
      </w:r>
      <w:r w:rsidR="00046EA4">
        <w:rPr>
          <w:rFonts w:ascii="AngsanaUPC" w:eastAsia="Calibri" w:hAnsi="AngsanaUPC" w:cs="AngsanaUPC" w:hint="cs"/>
          <w:b/>
          <w:bCs/>
          <w:sz w:val="32"/>
          <w:szCs w:val="32"/>
          <w:cs/>
        </w:rPr>
        <w:tab/>
        <w:t xml:space="preserve">    </w:t>
      </w:r>
      <w:r w:rsidR="00046EA4" w:rsidRPr="004C6C48">
        <w:rPr>
          <w:rFonts w:ascii="AngsanaUPC" w:eastAsia="Calibri" w:hAnsi="AngsanaUPC" w:cs="AngsanaUPC"/>
          <w:sz w:val="32"/>
          <w:szCs w:val="32"/>
        </w:rPr>
        <w:t>Assoc.</w:t>
      </w:r>
      <w:r w:rsidR="000A7A00">
        <w:rPr>
          <w:rFonts w:ascii="AngsanaUPC" w:eastAsia="Calibri" w:hAnsi="AngsanaUPC" w:cs="AngsanaUPC"/>
          <w:sz w:val="32"/>
          <w:szCs w:val="32"/>
        </w:rPr>
        <w:t xml:space="preserve"> Prof. Dr. </w:t>
      </w:r>
      <w:proofErr w:type="spellStart"/>
      <w:r w:rsidR="000A7A00">
        <w:rPr>
          <w:rFonts w:ascii="AngsanaUPC" w:eastAsia="Calibri" w:hAnsi="AngsanaUPC" w:cs="AngsanaUPC"/>
          <w:sz w:val="32"/>
          <w:szCs w:val="32"/>
        </w:rPr>
        <w:t>Pattana</w:t>
      </w:r>
      <w:proofErr w:type="spellEnd"/>
      <w:r w:rsidR="000A7A00">
        <w:rPr>
          <w:rFonts w:ascii="AngsanaUPC" w:eastAsia="Calibri" w:hAnsi="AngsanaUPC" w:cs="AngsanaUPC"/>
          <w:sz w:val="32"/>
          <w:szCs w:val="32"/>
        </w:rPr>
        <w:t xml:space="preserve"> </w:t>
      </w:r>
      <w:proofErr w:type="spellStart"/>
      <w:r w:rsidR="000A7A00">
        <w:rPr>
          <w:rFonts w:ascii="AngsanaUPC" w:eastAsia="Calibri" w:hAnsi="AngsanaUPC" w:cs="AngsanaUPC"/>
          <w:sz w:val="32"/>
          <w:szCs w:val="32"/>
        </w:rPr>
        <w:t>Jierwiriyapan</w:t>
      </w:r>
      <w:r w:rsidR="00046EA4" w:rsidRPr="004C6C48">
        <w:rPr>
          <w:rFonts w:ascii="AngsanaUPC" w:eastAsia="Calibri" w:hAnsi="AngsanaUPC" w:cs="AngsanaUPC"/>
          <w:sz w:val="32"/>
          <w:szCs w:val="32"/>
        </w:rPr>
        <w:t>t</w:t>
      </w:r>
      <w:proofErr w:type="spellEnd"/>
      <w:r w:rsidR="00046EA4" w:rsidRPr="004C6C48">
        <w:rPr>
          <w:rFonts w:ascii="AngsanaUPC" w:eastAsia="Calibri" w:hAnsi="AngsanaUPC" w:cs="AngsanaUPC"/>
          <w:sz w:val="32"/>
          <w:szCs w:val="32"/>
          <w:cs/>
        </w:rPr>
        <w:t xml:space="preserve">  </w:t>
      </w:r>
      <w:r w:rsidR="00046EA4" w:rsidRPr="004C6C48">
        <w:rPr>
          <w:rFonts w:ascii="AngsanaUPC" w:eastAsia="Calibri" w:hAnsi="AngsanaUPC" w:cs="AngsanaUPC"/>
          <w:sz w:val="32"/>
          <w:szCs w:val="32"/>
          <w:cs/>
        </w:rPr>
        <w:tab/>
      </w:r>
      <w:r w:rsidR="00046EA4" w:rsidRPr="004C6C48">
        <w:rPr>
          <w:rFonts w:ascii="AngsanaUPC" w:eastAsia="Calibri" w:hAnsi="AngsanaUPC" w:cs="AngsanaUPC"/>
          <w:sz w:val="32"/>
          <w:szCs w:val="32"/>
        </w:rPr>
        <w:t>Advisor</w:t>
      </w:r>
    </w:p>
    <w:p w:rsidR="004C6C48" w:rsidRPr="004C6C48" w:rsidRDefault="004C6C48" w:rsidP="00713E36">
      <w:pPr>
        <w:tabs>
          <w:tab w:val="left" w:pos="3119"/>
        </w:tabs>
        <w:spacing w:after="240" w:line="240" w:lineRule="auto"/>
        <w:rPr>
          <w:rFonts w:ascii="AngsanaUPC" w:eastAsia="Calibri" w:hAnsi="AngsanaUPC" w:cs="AngsanaUPC"/>
          <w:sz w:val="32"/>
          <w:szCs w:val="32"/>
        </w:rPr>
      </w:pPr>
      <w:r>
        <w:rPr>
          <w:rFonts w:ascii="AngsanaUPC" w:eastAsia="Calibri" w:hAnsi="AngsanaUPC" w:cs="AngsanaUPC"/>
          <w:sz w:val="32"/>
          <w:szCs w:val="32"/>
        </w:rPr>
        <w:tab/>
      </w:r>
      <w:r w:rsidR="00046EA4" w:rsidRPr="004C6C48">
        <w:rPr>
          <w:rFonts w:ascii="AngsanaUPC" w:eastAsia="Calibri" w:hAnsi="AngsanaUPC" w:cs="AngsanaUPC"/>
          <w:sz w:val="32"/>
          <w:szCs w:val="32"/>
        </w:rPr>
        <w:t xml:space="preserve">Assoc. Prof.  </w:t>
      </w:r>
      <w:proofErr w:type="spellStart"/>
      <w:r w:rsidR="00046EA4" w:rsidRPr="004C6C48">
        <w:rPr>
          <w:rFonts w:ascii="AngsanaUPC" w:eastAsia="Calibri" w:hAnsi="AngsanaUPC" w:cs="AngsanaUPC"/>
          <w:sz w:val="32"/>
          <w:szCs w:val="32"/>
        </w:rPr>
        <w:t>Phikul</w:t>
      </w:r>
      <w:proofErr w:type="spellEnd"/>
      <w:r w:rsidR="00046EA4" w:rsidRPr="004C6C48">
        <w:rPr>
          <w:rFonts w:ascii="AngsanaUPC" w:eastAsia="Calibri" w:hAnsi="AngsanaUPC" w:cs="AngsanaUPC"/>
          <w:sz w:val="32"/>
          <w:szCs w:val="32"/>
        </w:rPr>
        <w:t xml:space="preserve"> </w:t>
      </w:r>
      <w:proofErr w:type="spellStart"/>
      <w:r w:rsidR="00046EA4" w:rsidRPr="004C6C48">
        <w:rPr>
          <w:rFonts w:ascii="AngsanaUPC" w:eastAsia="Calibri" w:hAnsi="AngsanaUPC" w:cs="AngsanaUPC"/>
          <w:sz w:val="32"/>
          <w:szCs w:val="32"/>
        </w:rPr>
        <w:t>Kowsuwan</w:t>
      </w:r>
      <w:proofErr w:type="spellEnd"/>
      <w:r w:rsidR="00046EA4" w:rsidRPr="004C6C48">
        <w:rPr>
          <w:rFonts w:ascii="AngsanaUPC" w:eastAsia="Calibri" w:hAnsi="AngsanaUPC" w:cs="AngsanaUPC"/>
          <w:sz w:val="32"/>
          <w:szCs w:val="32"/>
        </w:rPr>
        <w:tab/>
      </w:r>
      <w:r w:rsidR="00046EA4" w:rsidRPr="004C6C48">
        <w:rPr>
          <w:rFonts w:ascii="AngsanaUPC" w:eastAsia="Calibri" w:hAnsi="AngsanaUPC" w:cs="AngsanaUPC"/>
          <w:sz w:val="32"/>
          <w:szCs w:val="32"/>
        </w:rPr>
        <w:tab/>
        <w:t>Co-advisor</w:t>
      </w:r>
    </w:p>
    <w:p w:rsidR="004C6C48" w:rsidRPr="004C6C48" w:rsidRDefault="004C6C48" w:rsidP="004C6C48">
      <w:pPr>
        <w:spacing w:after="0" w:line="240" w:lineRule="auto"/>
        <w:jc w:val="center"/>
        <w:rPr>
          <w:rFonts w:ascii="AngsanaUPC" w:eastAsia="Calibri" w:hAnsi="AngsanaUPC" w:cs="AngsanaUPC"/>
          <w:b/>
          <w:bCs/>
          <w:sz w:val="32"/>
          <w:szCs w:val="32"/>
        </w:rPr>
      </w:pPr>
      <w:r w:rsidRPr="004C6C48">
        <w:rPr>
          <w:rFonts w:ascii="AngsanaUPC" w:eastAsia="Calibri" w:hAnsi="AngsanaUPC" w:cs="AngsanaUPC"/>
          <w:b/>
          <w:bCs/>
          <w:sz w:val="32"/>
          <w:szCs w:val="32"/>
        </w:rPr>
        <w:t>ABSTRACT</w:t>
      </w:r>
    </w:p>
    <w:p w:rsidR="00260964" w:rsidRPr="00260964" w:rsidRDefault="004C6C48" w:rsidP="00260964">
      <w:pPr>
        <w:spacing w:after="0" w:line="240" w:lineRule="auto"/>
        <w:jc w:val="thaiDistribute"/>
        <w:rPr>
          <w:rFonts w:ascii="AngsanaUPC" w:eastAsia="Times New Roman" w:hAnsi="AngsanaUPC" w:cs="AngsanaUPC"/>
          <w:sz w:val="32"/>
          <w:szCs w:val="32"/>
        </w:rPr>
      </w:pPr>
      <w:r w:rsidRPr="004C6C48">
        <w:rPr>
          <w:rFonts w:ascii="AngsanaUPC" w:eastAsia="Times New Roman" w:hAnsi="AngsanaUPC" w:cs="AngsanaUPC"/>
          <w:color w:val="FF0000"/>
          <w:sz w:val="32"/>
          <w:szCs w:val="32"/>
        </w:rPr>
        <w:tab/>
      </w:r>
      <w:r w:rsidR="00260964" w:rsidRPr="00260964">
        <w:rPr>
          <w:rFonts w:ascii="AngsanaUPC" w:eastAsia="Times New Roman" w:hAnsi="AngsanaUPC" w:cs="AngsanaUPC"/>
          <w:sz w:val="32"/>
          <w:szCs w:val="32"/>
        </w:rPr>
        <w:t>This study on business management s</w:t>
      </w:r>
      <w:r w:rsidR="00260964" w:rsidRPr="004C6C48">
        <w:rPr>
          <w:rFonts w:ascii="AngsanaUPC" w:eastAsia="Calibri" w:hAnsi="AngsanaUPC" w:cs="AngsanaUPC"/>
          <w:sz w:val="32"/>
          <w:szCs w:val="32"/>
        </w:rPr>
        <w:t>trategies</w:t>
      </w:r>
      <w:r w:rsidR="00260964" w:rsidRPr="00260964">
        <w:rPr>
          <w:rFonts w:ascii="AngsanaUPC" w:eastAsia="Times New Roman" w:hAnsi="AngsanaUPC" w:cs="AngsanaUPC"/>
          <w:sz w:val="32"/>
          <w:szCs w:val="32"/>
        </w:rPr>
        <w:t xml:space="preserve"> for wooden handicrafts of Mae Win model </w:t>
      </w:r>
      <w:r w:rsidR="00260964">
        <w:rPr>
          <w:rFonts w:ascii="AngsanaUPC" w:eastAsia="Calibri" w:hAnsi="AngsanaUPC" w:cs="AngsanaUPC"/>
          <w:sz w:val="32"/>
          <w:szCs w:val="32"/>
        </w:rPr>
        <w:t>Ship</w:t>
      </w:r>
      <w:r w:rsidR="00260964" w:rsidRPr="00260964">
        <w:rPr>
          <w:rFonts w:ascii="AngsanaUPC" w:eastAsia="Times New Roman" w:hAnsi="AngsanaUPC" w:cs="AngsanaUPC"/>
          <w:sz w:val="32"/>
          <w:szCs w:val="32"/>
        </w:rPr>
        <w:t xml:space="preserve"> producers’ group in Mae Win</w:t>
      </w:r>
      <w:r w:rsidR="00260964" w:rsidRPr="00260964">
        <w:rPr>
          <w:rFonts w:ascii="AngsanaUPC" w:eastAsia="Calibri" w:hAnsi="AngsanaUPC" w:cs="AngsanaUPC"/>
          <w:sz w:val="32"/>
          <w:szCs w:val="32"/>
        </w:rPr>
        <w:t xml:space="preserve"> </w:t>
      </w:r>
      <w:r w:rsidR="00260964" w:rsidRPr="004C6C48">
        <w:rPr>
          <w:rFonts w:ascii="AngsanaUPC" w:eastAsia="Calibri" w:hAnsi="AngsanaUPC" w:cs="AngsanaUPC"/>
          <w:sz w:val="32"/>
          <w:szCs w:val="32"/>
        </w:rPr>
        <w:t>Sub-district</w:t>
      </w:r>
      <w:r w:rsidR="00260964" w:rsidRPr="00260964">
        <w:rPr>
          <w:rFonts w:ascii="AngsanaUPC" w:eastAsia="Times New Roman" w:hAnsi="AngsanaUPC" w:cs="AngsanaUPC"/>
          <w:sz w:val="32"/>
          <w:szCs w:val="32"/>
        </w:rPr>
        <w:t>, Mae Wang District, Chiang Mai Province has the objectives to examine the management approach presently taken by this group, and analyze the strategy at business level as well as identify problems and constraints faced by this group which is operating under the National OTOP scheme such that recommendations can be made for its further improvement.  Primary information for this study was collected from the purposively selected group by means of field observation and in-depth interview with the group’s chairperson and representatives of group committee members and group members totally five key informants.  Secondary information was compiled from various pertinent formal and official sources such as the Community Development Department, the District Office of Agriculture, the Provincial Office of Commerce, as well as published documents and technical papers.</w:t>
      </w:r>
    </w:p>
    <w:p w:rsidR="004C6C48" w:rsidRPr="004C6C48" w:rsidRDefault="00260964" w:rsidP="00260964">
      <w:pPr>
        <w:spacing w:after="0" w:line="240" w:lineRule="auto"/>
        <w:jc w:val="thaiDistribute"/>
        <w:rPr>
          <w:rFonts w:ascii="AngsanaUPC" w:eastAsia="Calibri" w:hAnsi="AngsanaUPC" w:cs="AngsanaUPC"/>
          <w:sz w:val="32"/>
          <w:szCs w:val="32"/>
        </w:rPr>
      </w:pPr>
      <w:r w:rsidRPr="00260964">
        <w:rPr>
          <w:rFonts w:ascii="AngsanaUPC" w:eastAsia="Times New Roman" w:hAnsi="AngsanaUPC" w:cs="AngsanaUPC"/>
          <w:sz w:val="32"/>
          <w:szCs w:val="32"/>
        </w:rPr>
        <w:tab/>
        <w:t xml:space="preserve">The analysis for determining business management strategy started with investigating the existing management characteristics of Mae Win model </w:t>
      </w:r>
      <w:r>
        <w:rPr>
          <w:rFonts w:ascii="AngsanaUPC" w:eastAsia="Calibri" w:hAnsi="AngsanaUPC" w:cs="AngsanaUPC"/>
          <w:sz w:val="32"/>
          <w:szCs w:val="32"/>
        </w:rPr>
        <w:t>ship</w:t>
      </w:r>
      <w:r w:rsidRPr="00260964">
        <w:rPr>
          <w:rFonts w:ascii="AngsanaUPC" w:eastAsia="Times New Roman" w:hAnsi="AngsanaUPC" w:cs="AngsanaUPC"/>
          <w:sz w:val="32"/>
          <w:szCs w:val="32"/>
        </w:rPr>
        <w:t xml:space="preserve"> producers’ group in order to get </w:t>
      </w:r>
      <w:r w:rsidR="00AF12D4">
        <w:rPr>
          <w:rFonts w:ascii="AngsanaUPC" w:eastAsia="Times New Roman" w:hAnsi="AngsanaUPC" w:cs="AngsanaUPC"/>
          <w:sz w:val="32"/>
          <w:szCs w:val="32"/>
        </w:rPr>
        <w:t xml:space="preserve">         </w:t>
      </w:r>
      <w:r w:rsidRPr="00260964">
        <w:rPr>
          <w:rFonts w:ascii="AngsanaUPC" w:eastAsia="Times New Roman" w:hAnsi="AngsanaUPC" w:cs="AngsanaUPC"/>
          <w:sz w:val="32"/>
          <w:szCs w:val="32"/>
        </w:rPr>
        <w:t xml:space="preserve">an overall organizational situation as well as information about various important factors in this business venture’s external and internal environments which would subsequently be used for SWOT analysis.  Then, the BCG Growth-Share Matrix and the TOWS Matrix were used for further analysis to arrive at appropriate strategy.  The use of Growth-Share Matrix proposed by Boston Consulting Group revealed the products of Mae Win model </w:t>
      </w:r>
      <w:r>
        <w:rPr>
          <w:rFonts w:ascii="AngsanaUPC" w:eastAsia="Calibri" w:hAnsi="AngsanaUPC" w:cs="AngsanaUPC"/>
          <w:sz w:val="32"/>
          <w:szCs w:val="32"/>
        </w:rPr>
        <w:t>ship</w:t>
      </w:r>
      <w:r w:rsidRPr="00260964">
        <w:rPr>
          <w:rFonts w:ascii="AngsanaUPC" w:eastAsia="Times New Roman" w:hAnsi="AngsanaUPC" w:cs="AngsanaUPC"/>
          <w:sz w:val="32"/>
          <w:szCs w:val="32"/>
        </w:rPr>
        <w:t xml:space="preserve"> producers’ group to be in the cash cows position since the market for model </w:t>
      </w:r>
      <w:r>
        <w:rPr>
          <w:rFonts w:ascii="AngsanaUPC" w:eastAsia="Calibri" w:hAnsi="AngsanaUPC" w:cs="AngsanaUPC"/>
          <w:sz w:val="32"/>
          <w:szCs w:val="32"/>
        </w:rPr>
        <w:t>ship</w:t>
      </w:r>
      <w:r w:rsidRPr="00260964">
        <w:rPr>
          <w:rFonts w:ascii="AngsanaUPC" w:eastAsia="Times New Roman" w:hAnsi="AngsanaUPC" w:cs="AngsanaUPC"/>
          <w:sz w:val="32"/>
          <w:szCs w:val="32"/>
        </w:rPr>
        <w:t xml:space="preserve"> grew quite slowly but the group held relatively large </w:t>
      </w:r>
      <w:r w:rsidRPr="00260964">
        <w:rPr>
          <w:rFonts w:ascii="AngsanaUPC" w:eastAsia="Times New Roman" w:hAnsi="AngsanaUPC" w:cs="AngsanaUPC"/>
          <w:sz w:val="32"/>
          <w:szCs w:val="32"/>
        </w:rPr>
        <w:lastRenderedPageBreak/>
        <w:t xml:space="preserve">share in this market.  Thus, this group should attempt to maintain its existing market share as long as possible by pursuing such business strategies as product development and improvement, market development and penetration, marketing promotion and advertisement, as well as by developing production management plan and finding more market outlets.  Similar indications were also obtained from the TOWS Matrix which was constructed from matching various internal and external factors to supplement the decision to determine appropriate business strategies.  Specifically, the Mae Win model boats producers’ group should implement the following strategies: 1) product development by improving quality, designs, and introducing new products to gain market competitiveness; 2) market development to enlarge sale volume and find new markets for the products through the development of marketing channels and sale promotion particularly with the use of advanced information technology system and media available at present such as website, </w:t>
      </w:r>
      <w:proofErr w:type="spellStart"/>
      <w:r w:rsidRPr="00260964">
        <w:rPr>
          <w:rFonts w:ascii="AngsanaUPC" w:eastAsia="Times New Roman" w:hAnsi="AngsanaUPC" w:cs="AngsanaUPC"/>
          <w:sz w:val="32"/>
          <w:szCs w:val="32"/>
        </w:rPr>
        <w:t>facebook</w:t>
      </w:r>
      <w:proofErr w:type="spellEnd"/>
      <w:r w:rsidRPr="00260964">
        <w:rPr>
          <w:rFonts w:ascii="AngsanaUPC" w:eastAsia="Times New Roman" w:hAnsi="AngsanaUPC" w:cs="AngsanaUPC"/>
          <w:sz w:val="32"/>
          <w:szCs w:val="32"/>
        </w:rPr>
        <w:t>, and line which can  enable  consumers to place purchase orders with quick results while enabling the group to save travel expenses to  reach markets and minimize its communication costs; 3) market penetration to increase sale volume of the existing products in the existing markets by enhancing the  utility value of products, offering  sale promotion, advertising the products through various media especially the on-line alternatives to make consumers know more about the group’s products, and exploiting the opportunity to obtain assistance and supports from the government’s OTOP scheme for the group’s development and its publicity.</w:t>
      </w:r>
    </w:p>
    <w:sectPr w:rsidR="004C6C48" w:rsidRPr="004C6C48" w:rsidSect="00713E36">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985" w:left="1985" w:header="709" w:footer="1304"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2E8" w:rsidRDefault="004532E8" w:rsidP="00035A44">
      <w:pPr>
        <w:spacing w:after="0" w:line="240" w:lineRule="auto"/>
      </w:pPr>
      <w:r>
        <w:separator/>
      </w:r>
    </w:p>
  </w:endnote>
  <w:endnote w:type="continuationSeparator" w:id="0">
    <w:p w:rsidR="004532E8" w:rsidRDefault="004532E8" w:rsidP="00035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DE"/>
    <w:family w:val="swiss"/>
    <w:notTrueType/>
    <w:pitch w:val="variable"/>
    <w:sig w:usb0="01000001" w:usb1="00000000" w:usb2="00000000" w:usb3="00000000" w:csb0="00010000"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63" w:rsidRDefault="00B0586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A44" w:rsidRPr="00035A44" w:rsidRDefault="00713E36" w:rsidP="00713E36">
    <w:pPr>
      <w:pStyle w:val="a7"/>
      <w:tabs>
        <w:tab w:val="center" w:pos="4251"/>
        <w:tab w:val="left" w:pos="4710"/>
      </w:tabs>
      <w:rPr>
        <w:rFonts w:ascii="AngsanaUPC" w:hAnsi="AngsanaUPC" w:cs="AngsanaUPC"/>
        <w:sz w:val="32"/>
        <w:szCs w:val="32"/>
      </w:rPr>
    </w:pPr>
    <w:r>
      <w:tab/>
    </w:r>
    <w:sdt>
      <w:sdtPr>
        <w:id w:val="-2109336905"/>
        <w:docPartObj>
          <w:docPartGallery w:val="Page Numbers (Bottom of Page)"/>
          <w:docPartUnique/>
        </w:docPartObj>
      </w:sdtPr>
      <w:sdtEndPr>
        <w:rPr>
          <w:rFonts w:ascii="AngsanaUPC" w:hAnsi="AngsanaUPC" w:cs="AngsanaUPC"/>
          <w:sz w:val="32"/>
          <w:szCs w:val="32"/>
        </w:rPr>
      </w:sdtEndPr>
      <w:sdtContent>
        <w:r w:rsidR="00035A44" w:rsidRPr="00035A44">
          <w:rPr>
            <w:rFonts w:ascii="AngsanaUPC" w:hAnsi="AngsanaUPC" w:cs="AngsanaUPC"/>
            <w:sz w:val="32"/>
            <w:szCs w:val="32"/>
          </w:rPr>
          <w:fldChar w:fldCharType="begin"/>
        </w:r>
        <w:r w:rsidR="00035A44" w:rsidRPr="00035A44">
          <w:rPr>
            <w:rFonts w:ascii="AngsanaUPC" w:hAnsi="AngsanaUPC" w:cs="AngsanaUPC"/>
            <w:sz w:val="32"/>
            <w:szCs w:val="32"/>
          </w:rPr>
          <w:instrText>PAGE   \* MERGEFORMAT</w:instrText>
        </w:r>
        <w:r w:rsidR="00035A44" w:rsidRPr="00035A44">
          <w:rPr>
            <w:rFonts w:ascii="AngsanaUPC" w:hAnsi="AngsanaUPC" w:cs="AngsanaUPC"/>
            <w:sz w:val="32"/>
            <w:szCs w:val="32"/>
          </w:rPr>
          <w:fldChar w:fldCharType="separate"/>
        </w:r>
        <w:r w:rsidR="007B7B30" w:rsidRPr="007B7B30">
          <w:rPr>
            <w:rFonts w:ascii="AngsanaUPC" w:hAnsi="AngsanaUPC" w:cs="AngsanaUPC"/>
            <w:noProof/>
            <w:sz w:val="32"/>
            <w:szCs w:val="32"/>
            <w:cs/>
            <w:lang w:val="th-TH"/>
          </w:rPr>
          <w:t>ง</w:t>
        </w:r>
        <w:r w:rsidR="00035A44" w:rsidRPr="00035A44">
          <w:rPr>
            <w:rFonts w:ascii="AngsanaUPC" w:hAnsi="AngsanaUPC" w:cs="AngsanaUPC"/>
            <w:sz w:val="32"/>
            <w:szCs w:val="32"/>
          </w:rPr>
          <w:fldChar w:fldCharType="end"/>
        </w:r>
      </w:sdtContent>
    </w:sdt>
    <w:r>
      <w:rPr>
        <w:rFonts w:ascii="AngsanaUPC" w:hAnsi="AngsanaUPC" w:cs="AngsanaUPC"/>
        <w:sz w:val="32"/>
        <w:szCs w:val="32"/>
      </w:rPr>
      <w:tab/>
    </w:r>
    <w:r>
      <w:rPr>
        <w:rFonts w:ascii="AngsanaUPC" w:hAnsi="AngsanaUPC" w:cs="AngsanaUPC"/>
        <w:sz w:val="32"/>
        <w:szCs w:val="3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63" w:rsidRDefault="00B058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2E8" w:rsidRDefault="004532E8" w:rsidP="00035A44">
      <w:pPr>
        <w:spacing w:after="0" w:line="240" w:lineRule="auto"/>
      </w:pPr>
      <w:r>
        <w:separator/>
      </w:r>
    </w:p>
  </w:footnote>
  <w:footnote w:type="continuationSeparator" w:id="0">
    <w:p w:rsidR="004532E8" w:rsidRDefault="004532E8" w:rsidP="00035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63" w:rsidRDefault="007B7B30">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9059" o:spid="_x0000_s6149" type="#_x0000_t75" style="position:absolute;margin-left:0;margin-top:0;width:424.85pt;height:600.95pt;z-index:-251657216;mso-position-horizontal:center;mso-position-horizontal-relative:margin;mso-position-vertical:center;mso-position-vertical-relative:margin" o:allowincell="f">
          <v:imagedata r:id="rId1" o:title="10965195_10152581423921472_253803848_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63" w:rsidRDefault="007B7B30">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9060" o:spid="_x0000_s6150" type="#_x0000_t75" style="position:absolute;margin-left:0;margin-top:0;width:424.85pt;height:600.95pt;z-index:-251656192;mso-position-horizontal:center;mso-position-horizontal-relative:margin;mso-position-vertical:center;mso-position-vertical-relative:margin" o:allowincell="f">
          <v:imagedata r:id="rId1" o:title="10965195_10152581423921472_253803848_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63" w:rsidRDefault="007B7B30">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9058" o:spid="_x0000_s6148" type="#_x0000_t75" style="position:absolute;margin-left:0;margin-top:0;width:424.85pt;height:600.95pt;z-index:-251658240;mso-position-horizontal:center;mso-position-horizontal-relative:margin;mso-position-vertical:center;mso-position-vertical-relative:margin" o:allowincell="f">
          <v:imagedata r:id="rId1" o:title="10965195_10152581423921472_253803848_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48"/>
    <w:rsid w:val="00035A44"/>
    <w:rsid w:val="00046EA4"/>
    <w:rsid w:val="000A7A00"/>
    <w:rsid w:val="000D5BD4"/>
    <w:rsid w:val="001C38BB"/>
    <w:rsid w:val="00260964"/>
    <w:rsid w:val="0037242C"/>
    <w:rsid w:val="004047AC"/>
    <w:rsid w:val="004532E8"/>
    <w:rsid w:val="004B324E"/>
    <w:rsid w:val="004C6C48"/>
    <w:rsid w:val="00500E75"/>
    <w:rsid w:val="00713E36"/>
    <w:rsid w:val="007B7B30"/>
    <w:rsid w:val="008314CC"/>
    <w:rsid w:val="008939EB"/>
    <w:rsid w:val="008C4302"/>
    <w:rsid w:val="00995DC6"/>
    <w:rsid w:val="00AF12D4"/>
    <w:rsid w:val="00B05863"/>
    <w:rsid w:val="00B12329"/>
    <w:rsid w:val="00E90B67"/>
    <w:rsid w:val="00F211ED"/>
    <w:rsid w:val="00FD226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C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A44"/>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035A44"/>
    <w:rPr>
      <w:rFonts w:ascii="Tahoma" w:hAnsi="Tahoma" w:cs="Angsana New"/>
      <w:sz w:val="16"/>
      <w:szCs w:val="20"/>
    </w:rPr>
  </w:style>
  <w:style w:type="paragraph" w:styleId="a5">
    <w:name w:val="header"/>
    <w:basedOn w:val="a"/>
    <w:link w:val="a6"/>
    <w:uiPriority w:val="99"/>
    <w:unhideWhenUsed/>
    <w:rsid w:val="00035A44"/>
    <w:pPr>
      <w:tabs>
        <w:tab w:val="center" w:pos="4513"/>
        <w:tab w:val="right" w:pos="9026"/>
      </w:tabs>
      <w:spacing w:after="0" w:line="240" w:lineRule="auto"/>
    </w:pPr>
  </w:style>
  <w:style w:type="character" w:customStyle="1" w:styleId="a6">
    <w:name w:val="หัวกระดาษ อักขระ"/>
    <w:basedOn w:val="a0"/>
    <w:link w:val="a5"/>
    <w:uiPriority w:val="99"/>
    <w:rsid w:val="00035A44"/>
  </w:style>
  <w:style w:type="paragraph" w:styleId="a7">
    <w:name w:val="footer"/>
    <w:basedOn w:val="a"/>
    <w:link w:val="a8"/>
    <w:uiPriority w:val="99"/>
    <w:unhideWhenUsed/>
    <w:rsid w:val="00035A44"/>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035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C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A44"/>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035A44"/>
    <w:rPr>
      <w:rFonts w:ascii="Tahoma" w:hAnsi="Tahoma" w:cs="Angsana New"/>
      <w:sz w:val="16"/>
      <w:szCs w:val="20"/>
    </w:rPr>
  </w:style>
  <w:style w:type="paragraph" w:styleId="a5">
    <w:name w:val="header"/>
    <w:basedOn w:val="a"/>
    <w:link w:val="a6"/>
    <w:uiPriority w:val="99"/>
    <w:unhideWhenUsed/>
    <w:rsid w:val="00035A44"/>
    <w:pPr>
      <w:tabs>
        <w:tab w:val="center" w:pos="4513"/>
        <w:tab w:val="right" w:pos="9026"/>
      </w:tabs>
      <w:spacing w:after="0" w:line="240" w:lineRule="auto"/>
    </w:pPr>
  </w:style>
  <w:style w:type="character" w:customStyle="1" w:styleId="a6">
    <w:name w:val="หัวกระดาษ อักขระ"/>
    <w:basedOn w:val="a0"/>
    <w:link w:val="a5"/>
    <w:uiPriority w:val="99"/>
    <w:rsid w:val="00035A44"/>
  </w:style>
  <w:style w:type="paragraph" w:styleId="a7">
    <w:name w:val="footer"/>
    <w:basedOn w:val="a"/>
    <w:link w:val="a8"/>
    <w:uiPriority w:val="99"/>
    <w:unhideWhenUsed/>
    <w:rsid w:val="00035A44"/>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035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1076</Words>
  <Characters>6134</Characters>
  <Application>Microsoft Office Word</Application>
  <DocSecurity>0</DocSecurity>
  <Lines>51</Lines>
  <Paragraphs>14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dc:creator>
  <cp:lastModifiedBy>TT</cp:lastModifiedBy>
  <cp:revision>5</cp:revision>
  <cp:lastPrinted>2015-02-15T09:32:00Z</cp:lastPrinted>
  <dcterms:created xsi:type="dcterms:W3CDTF">2015-02-15T08:52:00Z</dcterms:created>
  <dcterms:modified xsi:type="dcterms:W3CDTF">2015-02-15T09:32:00Z</dcterms:modified>
</cp:coreProperties>
</file>